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3685"/>
      </w:tblGrid>
      <w:tr w:rsidR="002F29BD" w14:paraId="7AB1E2C2" w14:textId="77777777" w:rsidTr="00AA71AC">
        <w:tc>
          <w:tcPr>
            <w:tcW w:w="7105" w:type="dxa"/>
            <w:shd w:val="clear" w:color="auto" w:fill="D9D9D9" w:themeFill="background1" w:themeFillShade="D9"/>
          </w:tcPr>
          <w:p w14:paraId="0C4B13F1" w14:textId="1A96AED7" w:rsidR="002F29BD" w:rsidRPr="00DB0FBD" w:rsidRDefault="004D6C2B" w:rsidP="00DB0FBD">
            <w:pPr>
              <w:jc w:val="center"/>
              <w:rPr>
                <w:rFonts w:ascii="Times New Roman" w:hAnsi="Times New Roman" w:cs="Times New Roman"/>
                <w:b/>
                <w:bCs/>
                <w:i/>
                <w:iCs/>
                <w:sz w:val="48"/>
                <w:szCs w:val="48"/>
              </w:rPr>
            </w:pPr>
            <w:proofErr w:type="spellStart"/>
            <w:r w:rsidRPr="00DD22F2">
              <w:rPr>
                <w:rFonts w:ascii="Times New Roman" w:hAnsi="Times New Roman" w:cs="Times New Roman"/>
                <w:b/>
                <w:bCs/>
                <w:i/>
                <w:iCs/>
                <w:color w:val="D9D9D9" w:themeColor="background1" w:themeShade="D9"/>
                <w:sz w:val="20"/>
                <w:szCs w:val="20"/>
              </w:rPr>
              <w:t>Aaaaaaaaaaaaaaaaaaaaaaaaa</w:t>
            </w:r>
            <w:r w:rsidR="007D1FF6" w:rsidRPr="00DD22F2">
              <w:rPr>
                <w:rFonts w:ascii="Times New Roman" w:hAnsi="Times New Roman" w:cs="Times New Roman"/>
                <w:b/>
                <w:bCs/>
                <w:i/>
                <w:iCs/>
                <w:color w:val="D9D9D9" w:themeColor="background1" w:themeShade="D9"/>
                <w:sz w:val="20"/>
                <w:szCs w:val="20"/>
              </w:rPr>
              <w:t>aaaaaaaaaaaaaaaaaaaaaaa</w:t>
            </w:r>
            <w:proofErr w:type="spellEnd"/>
            <w:r>
              <w:rPr>
                <w:rFonts w:ascii="Times New Roman" w:hAnsi="Times New Roman" w:cs="Times New Roman"/>
                <w:b/>
                <w:bCs/>
                <w:i/>
                <w:iCs/>
                <w:sz w:val="48"/>
                <w:szCs w:val="48"/>
              </w:rPr>
              <w:t xml:space="preserve"> </w:t>
            </w:r>
            <w:r w:rsidR="00DB0FBD" w:rsidRPr="00DB0FBD">
              <w:rPr>
                <w:rFonts w:ascii="Times New Roman" w:hAnsi="Times New Roman" w:cs="Times New Roman"/>
                <w:b/>
                <w:bCs/>
                <w:i/>
                <w:iCs/>
                <w:sz w:val="48"/>
                <w:szCs w:val="48"/>
              </w:rPr>
              <w:t>Advanced Seminars for Practicing Medical Professionals</w:t>
            </w:r>
          </w:p>
        </w:tc>
        <w:tc>
          <w:tcPr>
            <w:tcW w:w="3685" w:type="dxa"/>
          </w:tcPr>
          <w:p w14:paraId="3748B0C2" w14:textId="1C0AC215" w:rsidR="002F29BD" w:rsidRDefault="004D6C2B">
            <w:r>
              <w:rPr>
                <w:noProof/>
              </w:rPr>
              <w:drawing>
                <wp:inline distT="0" distB="0" distL="0" distR="0" wp14:anchorId="50F02276" wp14:editId="2766EF12">
                  <wp:extent cx="1972837" cy="1004157"/>
                  <wp:effectExtent l="0" t="0" r="8890" b="5715"/>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2837" cy="1004157"/>
                          </a:xfrm>
                          <a:prstGeom prst="rect">
                            <a:avLst/>
                          </a:prstGeom>
                          <a:noFill/>
                        </pic:spPr>
                      </pic:pic>
                    </a:graphicData>
                  </a:graphic>
                </wp:inline>
              </w:drawing>
            </w:r>
          </w:p>
        </w:tc>
      </w:tr>
    </w:tbl>
    <w:p w14:paraId="440F8E01" w14:textId="49BB4AA6" w:rsidR="00BF0B54" w:rsidRPr="0069636D" w:rsidRDefault="00BF0B54">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27E3C" w14:paraId="1C2783AD" w14:textId="77777777" w:rsidTr="00981711">
        <w:tc>
          <w:tcPr>
            <w:tcW w:w="10790" w:type="dxa"/>
          </w:tcPr>
          <w:p w14:paraId="066CEF5D" w14:textId="399CC30E" w:rsidR="00327E3C" w:rsidRDefault="00327E3C" w:rsidP="00A21388">
            <w:pPr>
              <w:jc w:val="both"/>
            </w:pPr>
            <w:r w:rsidRPr="00586738">
              <w:rPr>
                <w:rFonts w:ascii="Times New Roman" w:hAnsi="Times New Roman" w:cs="Times New Roman"/>
                <w:sz w:val="23"/>
                <w:szCs w:val="23"/>
              </w:rPr>
              <w:t>Th</w:t>
            </w:r>
            <w:r>
              <w:rPr>
                <w:rFonts w:ascii="Times New Roman" w:hAnsi="Times New Roman" w:cs="Times New Roman"/>
                <w:sz w:val="23"/>
                <w:szCs w:val="23"/>
              </w:rPr>
              <w:t>ese sessions are</w:t>
            </w:r>
            <w:r w:rsidRPr="00586738">
              <w:rPr>
                <w:rFonts w:ascii="Times New Roman" w:hAnsi="Times New Roman" w:cs="Times New Roman"/>
                <w:sz w:val="23"/>
                <w:szCs w:val="23"/>
              </w:rPr>
              <w:t xml:space="preserve"> designed for nurses, and other medical personnel, who want to update and enhance their existing skills and/or develop a new core of knowledge.</w:t>
            </w:r>
            <w:r w:rsidR="00B11D95">
              <w:rPr>
                <w:rFonts w:ascii="Times New Roman" w:hAnsi="Times New Roman" w:cs="Times New Roman"/>
                <w:sz w:val="23"/>
                <w:szCs w:val="23"/>
              </w:rPr>
              <w:t xml:space="preserve"> Each session </w:t>
            </w:r>
            <w:r w:rsidRPr="00586738">
              <w:rPr>
                <w:rFonts w:ascii="Times New Roman" w:hAnsi="Times New Roman" w:cs="Times New Roman"/>
                <w:sz w:val="23"/>
                <w:szCs w:val="23"/>
              </w:rPr>
              <w:t>reinforce</w:t>
            </w:r>
            <w:r w:rsidR="00B11D95">
              <w:rPr>
                <w:rFonts w:ascii="Times New Roman" w:hAnsi="Times New Roman" w:cs="Times New Roman"/>
                <w:sz w:val="23"/>
                <w:szCs w:val="23"/>
              </w:rPr>
              <w:t>s clinical knowledge</w:t>
            </w:r>
            <w:r w:rsidRPr="00586738">
              <w:rPr>
                <w:rFonts w:ascii="Times New Roman" w:hAnsi="Times New Roman" w:cs="Times New Roman"/>
                <w:sz w:val="23"/>
                <w:szCs w:val="23"/>
              </w:rPr>
              <w:t xml:space="preserve"> throughout along with case studies and critical thinking scenarios to advance professional practice and impact patient care outcomes.</w:t>
            </w:r>
          </w:p>
        </w:tc>
      </w:tr>
    </w:tbl>
    <w:p w14:paraId="312BAC68" w14:textId="74BE3211" w:rsidR="00DD22F2" w:rsidRPr="0069636D" w:rsidRDefault="00DD22F2">
      <w:pPr>
        <w:rPr>
          <w:sz w:val="16"/>
          <w:szCs w:val="16"/>
        </w:rPr>
      </w:pPr>
    </w:p>
    <w:tbl>
      <w:tblPr>
        <w:tblStyle w:val="TableGrid"/>
        <w:tblW w:w="0" w:type="auto"/>
        <w:tblLook w:val="04A0" w:firstRow="1" w:lastRow="0" w:firstColumn="1" w:lastColumn="0" w:noHBand="0" w:noVBand="1"/>
      </w:tblPr>
      <w:tblGrid>
        <w:gridCol w:w="6205"/>
        <w:gridCol w:w="4585"/>
      </w:tblGrid>
      <w:tr w:rsidR="00AA71AC" w14:paraId="7A15CFAD" w14:textId="77777777" w:rsidTr="00A47C5B">
        <w:tc>
          <w:tcPr>
            <w:tcW w:w="6205" w:type="dxa"/>
            <w:tcBorders>
              <w:top w:val="nil"/>
              <w:left w:val="nil"/>
              <w:bottom w:val="nil"/>
              <w:right w:val="nil"/>
            </w:tcBorders>
          </w:tcPr>
          <w:tbl>
            <w:tblPr>
              <w:tblStyle w:val="TableGrid"/>
              <w:tblW w:w="0" w:type="auto"/>
              <w:tblLook w:val="04A0" w:firstRow="1" w:lastRow="0" w:firstColumn="1" w:lastColumn="0" w:noHBand="0" w:noVBand="1"/>
            </w:tblPr>
            <w:tblGrid>
              <w:gridCol w:w="5979"/>
            </w:tblGrid>
            <w:tr w:rsidR="0057615F" w14:paraId="0B8A993B" w14:textId="77777777" w:rsidTr="0057615F">
              <w:tc>
                <w:tcPr>
                  <w:tcW w:w="5979" w:type="dxa"/>
                  <w:shd w:val="clear" w:color="auto" w:fill="F2F2F2" w:themeFill="background1" w:themeFillShade="F2"/>
                </w:tcPr>
                <w:p w14:paraId="50C5DBCA" w14:textId="77777777" w:rsidR="0057615F" w:rsidRPr="0057615F" w:rsidRDefault="0057615F" w:rsidP="0057615F">
                  <w:pPr>
                    <w:jc w:val="center"/>
                    <w:rPr>
                      <w:rFonts w:ascii="Times New Roman" w:hAnsi="Times New Roman" w:cs="Times New Roman"/>
                      <w:b/>
                      <w:bCs/>
                      <w:sz w:val="26"/>
                      <w:szCs w:val="26"/>
                    </w:rPr>
                  </w:pPr>
                  <w:r w:rsidRPr="0057615F">
                    <w:rPr>
                      <w:rFonts w:ascii="Times New Roman" w:hAnsi="Times New Roman" w:cs="Times New Roman"/>
                      <w:b/>
                      <w:bCs/>
                      <w:sz w:val="26"/>
                      <w:szCs w:val="26"/>
                    </w:rPr>
                    <w:t>Comprehensive Rhythm Review</w:t>
                  </w:r>
                </w:p>
                <w:p w14:paraId="6BFE0820" w14:textId="7473DF52" w:rsidR="0057615F" w:rsidRDefault="0057615F" w:rsidP="0057615F">
                  <w:pPr>
                    <w:jc w:val="center"/>
                    <w:rPr>
                      <w:rFonts w:ascii="Times New Roman" w:hAnsi="Times New Roman" w:cs="Times New Roman"/>
                      <w:sz w:val="22"/>
                      <w:szCs w:val="22"/>
                    </w:rPr>
                  </w:pPr>
                  <w:r w:rsidRPr="0057615F">
                    <w:rPr>
                      <w:rFonts w:ascii="Times New Roman" w:hAnsi="Times New Roman" w:cs="Times New Roman"/>
                      <w:b/>
                      <w:bCs/>
                      <w:sz w:val="26"/>
                      <w:szCs w:val="26"/>
                    </w:rPr>
                    <w:t>and Clinical Application</w:t>
                  </w:r>
                </w:p>
              </w:tc>
            </w:tr>
          </w:tbl>
          <w:p w14:paraId="05FCEED8" w14:textId="5C128212" w:rsidR="00B434FC" w:rsidRPr="003E6A1F" w:rsidRDefault="00B434FC" w:rsidP="00B434FC">
            <w:pPr>
              <w:jc w:val="both"/>
              <w:rPr>
                <w:rFonts w:ascii="Times New Roman" w:hAnsi="Times New Roman" w:cs="Times New Roman"/>
                <w:sz w:val="22"/>
                <w:szCs w:val="22"/>
              </w:rPr>
            </w:pPr>
            <w:r w:rsidRPr="003E6A1F">
              <w:rPr>
                <w:rFonts w:ascii="Times New Roman" w:hAnsi="Times New Roman" w:cs="Times New Roman"/>
                <w:sz w:val="22"/>
                <w:szCs w:val="22"/>
              </w:rPr>
              <w:t>This seminar is designed to elevate the medical professional’s knowledge and ability to interpret rhythms. The physiology of the electrical system, proarrhythmic effects, and the mechanisms of rhythm generation are reviewed. Clinical correlations are used throughout, along with assessment of clinical manifestations, ACLS protocols, and drug therapy. An extensive handout is included with a multitude of rhythm strips and some 12-Lead ECGs. A review of bundle branch blocks and an introduction to select advanced dysrhythmias is also incorporated.</w:t>
            </w:r>
          </w:p>
          <w:p w14:paraId="53639043" w14:textId="77777777" w:rsidR="00B434FC" w:rsidRPr="00D36958" w:rsidRDefault="00B434FC" w:rsidP="00B434FC">
            <w:pPr>
              <w:rPr>
                <w:rFonts w:ascii="Times New Roman" w:hAnsi="Times New Roman" w:cs="Times New Roman"/>
                <w:sz w:val="8"/>
                <w:szCs w:val="8"/>
              </w:rPr>
            </w:pPr>
          </w:p>
          <w:p w14:paraId="2DA2323B" w14:textId="25421131" w:rsidR="00B434FC" w:rsidRPr="003E6A1F" w:rsidRDefault="00B434FC" w:rsidP="00B434FC">
            <w:pPr>
              <w:rPr>
                <w:rFonts w:ascii="Times New Roman" w:hAnsi="Times New Roman" w:cs="Times New Roman"/>
                <w:sz w:val="22"/>
                <w:szCs w:val="22"/>
              </w:rPr>
            </w:pPr>
            <w:r w:rsidRPr="003E6A1F">
              <w:rPr>
                <w:rFonts w:ascii="Times New Roman" w:hAnsi="Times New Roman" w:cs="Times New Roman"/>
                <w:sz w:val="22"/>
                <w:szCs w:val="22"/>
              </w:rPr>
              <w:t xml:space="preserve">CNE: 6.75       </w:t>
            </w:r>
            <w:r>
              <w:rPr>
                <w:rFonts w:ascii="Times New Roman" w:hAnsi="Times New Roman" w:cs="Times New Roman"/>
                <w:sz w:val="22"/>
                <w:szCs w:val="22"/>
              </w:rPr>
              <w:t xml:space="preserve">                          </w:t>
            </w:r>
            <w:r w:rsidR="008333F5">
              <w:rPr>
                <w:rFonts w:ascii="Times New Roman" w:hAnsi="Times New Roman" w:cs="Times New Roman"/>
                <w:sz w:val="22"/>
                <w:szCs w:val="22"/>
              </w:rPr>
              <w:t xml:space="preserve">                </w:t>
            </w:r>
            <w:r w:rsidRPr="003E6A1F">
              <w:rPr>
                <w:rFonts w:ascii="Times New Roman" w:hAnsi="Times New Roman" w:cs="Times New Roman"/>
                <w:sz w:val="22"/>
                <w:szCs w:val="22"/>
              </w:rPr>
              <w:t>Cost: $6</w:t>
            </w:r>
            <w:r>
              <w:rPr>
                <w:rFonts w:ascii="Times New Roman" w:hAnsi="Times New Roman" w:cs="Times New Roman"/>
                <w:sz w:val="22"/>
                <w:szCs w:val="22"/>
              </w:rPr>
              <w:t>5</w:t>
            </w:r>
            <w:r w:rsidRPr="003E6A1F">
              <w:rPr>
                <w:rFonts w:ascii="Times New Roman" w:hAnsi="Times New Roman" w:cs="Times New Roman"/>
                <w:sz w:val="22"/>
                <w:szCs w:val="22"/>
              </w:rPr>
              <w:t>.00</w:t>
            </w:r>
          </w:p>
          <w:p w14:paraId="22E68068" w14:textId="3A20D8B3" w:rsidR="00AA71AC" w:rsidRDefault="00B434FC" w:rsidP="00B434FC">
            <w:pPr>
              <w:rPr>
                <w:rFonts w:ascii="Times New Roman" w:hAnsi="Times New Roman" w:cs="Times New Roman"/>
                <w:sz w:val="22"/>
                <w:szCs w:val="22"/>
              </w:rPr>
            </w:pPr>
            <w:r>
              <w:rPr>
                <w:rFonts w:ascii="Times New Roman" w:hAnsi="Times New Roman" w:cs="Times New Roman"/>
                <w:sz w:val="22"/>
                <w:szCs w:val="22"/>
              </w:rPr>
              <w:t>April 20</w:t>
            </w:r>
            <w:r w:rsidRPr="003E6A1F">
              <w:rPr>
                <w:rFonts w:ascii="Times New Roman" w:hAnsi="Times New Roman" w:cs="Times New Roman"/>
                <w:sz w:val="22"/>
                <w:szCs w:val="22"/>
              </w:rPr>
              <w:t xml:space="preserve">, </w:t>
            </w:r>
            <w:proofErr w:type="gramStart"/>
            <w:r w:rsidRPr="003E6A1F">
              <w:rPr>
                <w:rFonts w:ascii="Times New Roman" w:hAnsi="Times New Roman" w:cs="Times New Roman"/>
                <w:sz w:val="22"/>
                <w:szCs w:val="22"/>
              </w:rPr>
              <w:t>202</w:t>
            </w:r>
            <w:r>
              <w:rPr>
                <w:rFonts w:ascii="Times New Roman" w:hAnsi="Times New Roman" w:cs="Times New Roman"/>
                <w:sz w:val="22"/>
                <w:szCs w:val="22"/>
              </w:rPr>
              <w:t>2</w:t>
            </w:r>
            <w:proofErr w:type="gramEnd"/>
            <w:r w:rsidRPr="003E6A1F">
              <w:rPr>
                <w:rFonts w:ascii="Times New Roman" w:hAnsi="Times New Roman" w:cs="Times New Roman"/>
                <w:sz w:val="22"/>
                <w:szCs w:val="22"/>
              </w:rPr>
              <w:t xml:space="preserve">     </w:t>
            </w:r>
            <w:r>
              <w:rPr>
                <w:rFonts w:ascii="Times New Roman" w:hAnsi="Times New Roman" w:cs="Times New Roman"/>
                <w:sz w:val="22"/>
                <w:szCs w:val="22"/>
              </w:rPr>
              <w:t xml:space="preserve">                      </w:t>
            </w:r>
            <w:r w:rsidR="008333F5">
              <w:rPr>
                <w:rFonts w:ascii="Times New Roman" w:hAnsi="Times New Roman" w:cs="Times New Roman"/>
                <w:sz w:val="22"/>
                <w:szCs w:val="22"/>
              </w:rPr>
              <w:t xml:space="preserve">               </w:t>
            </w:r>
            <w:r w:rsidR="00B018B5">
              <w:rPr>
                <w:rFonts w:ascii="Times New Roman" w:hAnsi="Times New Roman" w:cs="Times New Roman"/>
                <w:sz w:val="22"/>
                <w:szCs w:val="22"/>
              </w:rPr>
              <w:t xml:space="preserve"> </w:t>
            </w:r>
            <w:r w:rsidRPr="003E6A1F">
              <w:rPr>
                <w:rFonts w:ascii="Times New Roman" w:hAnsi="Times New Roman" w:cs="Times New Roman"/>
                <w:sz w:val="22"/>
                <w:szCs w:val="22"/>
              </w:rPr>
              <w:t>Time: 8:00-4:30</w:t>
            </w:r>
          </w:p>
          <w:p w14:paraId="587C44EC" w14:textId="62A0F98D" w:rsidR="00A371E8" w:rsidRDefault="00A371E8" w:rsidP="00B434FC"/>
          <w:tbl>
            <w:tblPr>
              <w:tblStyle w:val="TableGrid"/>
              <w:tblW w:w="0" w:type="auto"/>
              <w:shd w:val="clear" w:color="auto" w:fill="F2F2F2" w:themeFill="background1" w:themeFillShade="F2"/>
              <w:tblLook w:val="04A0" w:firstRow="1" w:lastRow="0" w:firstColumn="1" w:lastColumn="0" w:noHBand="0" w:noVBand="1"/>
            </w:tblPr>
            <w:tblGrid>
              <w:gridCol w:w="5979"/>
            </w:tblGrid>
            <w:tr w:rsidR="0057615F" w14:paraId="2E913AAD" w14:textId="77777777" w:rsidTr="0057615F">
              <w:tc>
                <w:tcPr>
                  <w:tcW w:w="5979" w:type="dxa"/>
                  <w:shd w:val="clear" w:color="auto" w:fill="F2F2F2" w:themeFill="background1" w:themeFillShade="F2"/>
                </w:tcPr>
                <w:p w14:paraId="235FD593" w14:textId="34AC0D97" w:rsidR="0057615F" w:rsidRPr="0057615F" w:rsidRDefault="0057615F" w:rsidP="0057615F">
                  <w:pPr>
                    <w:jc w:val="center"/>
                    <w:rPr>
                      <w:rFonts w:ascii="Times New Roman" w:hAnsi="Times New Roman" w:cs="Times New Roman"/>
                      <w:b/>
                      <w:bCs/>
                      <w:sz w:val="26"/>
                      <w:szCs w:val="26"/>
                    </w:rPr>
                  </w:pPr>
                  <w:r w:rsidRPr="0057615F">
                    <w:rPr>
                      <w:rFonts w:ascii="Times New Roman" w:hAnsi="Times New Roman" w:cs="Times New Roman"/>
                      <w:b/>
                      <w:bCs/>
                      <w:sz w:val="26"/>
                      <w:szCs w:val="26"/>
                    </w:rPr>
                    <w:t>Critical Care and Rapid Response Topics</w:t>
                  </w:r>
                </w:p>
              </w:tc>
            </w:tr>
          </w:tbl>
          <w:p w14:paraId="4DD40A94" w14:textId="097FE57D" w:rsidR="00A371E8" w:rsidRPr="003E6A1F" w:rsidRDefault="00A371E8" w:rsidP="00A371E8">
            <w:pPr>
              <w:jc w:val="both"/>
              <w:rPr>
                <w:rFonts w:ascii="Times New Roman" w:hAnsi="Times New Roman" w:cs="Times New Roman"/>
                <w:sz w:val="22"/>
                <w:szCs w:val="22"/>
              </w:rPr>
            </w:pPr>
            <w:r w:rsidRPr="007174D5">
              <w:rPr>
                <w:rFonts w:ascii="Times New Roman" w:hAnsi="Times New Roman" w:cs="Times New Roman"/>
                <w:sz w:val="22"/>
                <w:szCs w:val="22"/>
              </w:rPr>
              <w:t xml:space="preserve">This popular seminar </w:t>
            </w:r>
            <w:r>
              <w:rPr>
                <w:rFonts w:ascii="Times New Roman" w:hAnsi="Times New Roman" w:cs="Times New Roman"/>
                <w:sz w:val="22"/>
                <w:szCs w:val="22"/>
              </w:rPr>
              <w:t xml:space="preserve">is </w:t>
            </w:r>
            <w:r w:rsidRPr="007174D5">
              <w:rPr>
                <w:rFonts w:ascii="Times New Roman" w:hAnsi="Times New Roman" w:cs="Times New Roman"/>
                <w:sz w:val="22"/>
                <w:szCs w:val="22"/>
              </w:rPr>
              <w:t>devoted to the many</w:t>
            </w:r>
            <w:r>
              <w:rPr>
                <w:rFonts w:ascii="Times New Roman" w:hAnsi="Times New Roman" w:cs="Times New Roman"/>
                <w:sz w:val="22"/>
                <w:szCs w:val="22"/>
              </w:rPr>
              <w:t xml:space="preserve"> </w:t>
            </w:r>
            <w:proofErr w:type="gramStart"/>
            <w:r w:rsidR="00263AF5" w:rsidRPr="007174D5">
              <w:rPr>
                <w:rFonts w:ascii="Times New Roman" w:hAnsi="Times New Roman" w:cs="Times New Roman"/>
                <w:sz w:val="22"/>
                <w:szCs w:val="22"/>
              </w:rPr>
              <w:t>situations</w:t>
            </w:r>
            <w:proofErr w:type="gramEnd"/>
            <w:r w:rsidRPr="007174D5">
              <w:rPr>
                <w:rFonts w:ascii="Times New Roman" w:hAnsi="Times New Roman" w:cs="Times New Roman"/>
                <w:sz w:val="22"/>
                <w:szCs w:val="22"/>
              </w:rPr>
              <w:t xml:space="preserve"> health care professionals deal with which requires astute assessment skills and rapid collaborative interventions.  </w:t>
            </w:r>
            <w:r w:rsidR="00263AF5">
              <w:rPr>
                <w:rFonts w:ascii="Times New Roman" w:hAnsi="Times New Roman" w:cs="Times New Roman"/>
                <w:sz w:val="22"/>
                <w:szCs w:val="22"/>
              </w:rPr>
              <w:t>C</w:t>
            </w:r>
            <w:r w:rsidRPr="007174D5">
              <w:rPr>
                <w:rFonts w:ascii="Times New Roman" w:hAnsi="Times New Roman" w:cs="Times New Roman"/>
                <w:sz w:val="22"/>
                <w:szCs w:val="22"/>
              </w:rPr>
              <w:t xml:space="preserve">onditions covered are applicable to all medical personnel from ICU, </w:t>
            </w:r>
            <w:r>
              <w:rPr>
                <w:rFonts w:ascii="Times New Roman" w:hAnsi="Times New Roman" w:cs="Times New Roman"/>
                <w:sz w:val="22"/>
                <w:szCs w:val="22"/>
              </w:rPr>
              <w:t xml:space="preserve">Progressive Care, </w:t>
            </w:r>
            <w:r w:rsidRPr="007174D5">
              <w:rPr>
                <w:rFonts w:ascii="Times New Roman" w:hAnsi="Times New Roman" w:cs="Times New Roman"/>
                <w:sz w:val="22"/>
                <w:szCs w:val="22"/>
              </w:rPr>
              <w:t xml:space="preserve">ED, </w:t>
            </w:r>
            <w:r>
              <w:rPr>
                <w:rFonts w:ascii="Times New Roman" w:hAnsi="Times New Roman" w:cs="Times New Roman"/>
                <w:sz w:val="22"/>
                <w:szCs w:val="22"/>
              </w:rPr>
              <w:t>P</w:t>
            </w:r>
            <w:r w:rsidRPr="007174D5">
              <w:rPr>
                <w:rFonts w:ascii="Times New Roman" w:hAnsi="Times New Roman" w:cs="Times New Roman"/>
                <w:sz w:val="22"/>
                <w:szCs w:val="22"/>
              </w:rPr>
              <w:t xml:space="preserve">erioperative, and </w:t>
            </w:r>
            <w:r>
              <w:rPr>
                <w:rFonts w:ascii="Times New Roman" w:hAnsi="Times New Roman" w:cs="Times New Roman"/>
                <w:sz w:val="22"/>
                <w:szCs w:val="22"/>
              </w:rPr>
              <w:t>M</w:t>
            </w:r>
            <w:r w:rsidRPr="007174D5">
              <w:rPr>
                <w:rFonts w:ascii="Times New Roman" w:hAnsi="Times New Roman" w:cs="Times New Roman"/>
                <w:sz w:val="22"/>
                <w:szCs w:val="22"/>
              </w:rPr>
              <w:t>edical-</w:t>
            </w:r>
            <w:r>
              <w:rPr>
                <w:rFonts w:ascii="Times New Roman" w:hAnsi="Times New Roman" w:cs="Times New Roman"/>
                <w:sz w:val="22"/>
                <w:szCs w:val="22"/>
              </w:rPr>
              <w:t>S</w:t>
            </w:r>
            <w:r w:rsidRPr="007174D5">
              <w:rPr>
                <w:rFonts w:ascii="Times New Roman" w:hAnsi="Times New Roman" w:cs="Times New Roman"/>
                <w:sz w:val="22"/>
                <w:szCs w:val="22"/>
              </w:rPr>
              <w:t xml:space="preserve">urgical.  </w:t>
            </w:r>
            <w:r w:rsidR="00995665">
              <w:rPr>
                <w:rFonts w:ascii="Times New Roman" w:hAnsi="Times New Roman" w:cs="Times New Roman"/>
                <w:sz w:val="22"/>
                <w:szCs w:val="22"/>
              </w:rPr>
              <w:t>This session</w:t>
            </w:r>
            <w:r w:rsidRPr="007174D5">
              <w:rPr>
                <w:rFonts w:ascii="Times New Roman" w:hAnsi="Times New Roman" w:cs="Times New Roman"/>
                <w:sz w:val="22"/>
                <w:szCs w:val="22"/>
              </w:rPr>
              <w:t xml:space="preserve"> is essential for those training to care for critically ill patients and those </w:t>
            </w:r>
            <w:r>
              <w:rPr>
                <w:rFonts w:ascii="Times New Roman" w:hAnsi="Times New Roman" w:cs="Times New Roman"/>
                <w:sz w:val="22"/>
                <w:szCs w:val="22"/>
              </w:rPr>
              <w:t>desiring</w:t>
            </w:r>
            <w:r w:rsidRPr="007174D5">
              <w:rPr>
                <w:rFonts w:ascii="Times New Roman" w:hAnsi="Times New Roman" w:cs="Times New Roman"/>
                <w:sz w:val="22"/>
                <w:szCs w:val="22"/>
              </w:rPr>
              <w:t xml:space="preserve"> to increase their knowledge to effectively intervene to prevent progression to cardiac arrest. The physiology of numerous systems is reviewed along with applicable enhanced assessment skills, critical thinking, pharmacology,</w:t>
            </w:r>
            <w:r>
              <w:rPr>
                <w:rFonts w:ascii="Times New Roman" w:hAnsi="Times New Roman" w:cs="Times New Roman"/>
                <w:sz w:val="22"/>
                <w:szCs w:val="22"/>
              </w:rPr>
              <w:t xml:space="preserve"> medical and nursing</w:t>
            </w:r>
            <w:r w:rsidRPr="007174D5">
              <w:rPr>
                <w:rFonts w:ascii="Times New Roman" w:hAnsi="Times New Roman" w:cs="Times New Roman"/>
                <w:sz w:val="22"/>
                <w:szCs w:val="22"/>
              </w:rPr>
              <w:t xml:space="preserve"> interventions</w:t>
            </w:r>
            <w:r>
              <w:rPr>
                <w:rFonts w:ascii="Times New Roman" w:hAnsi="Times New Roman" w:cs="Times New Roman"/>
                <w:sz w:val="22"/>
                <w:szCs w:val="22"/>
              </w:rPr>
              <w:t xml:space="preserve">, </w:t>
            </w:r>
            <w:r w:rsidRPr="007174D5">
              <w:rPr>
                <w:rFonts w:ascii="Times New Roman" w:hAnsi="Times New Roman" w:cs="Times New Roman"/>
                <w:sz w:val="22"/>
                <w:szCs w:val="22"/>
              </w:rPr>
              <w:t>outcome monitoring, and case study reviews.</w:t>
            </w:r>
          </w:p>
          <w:p w14:paraId="5AA69CB7" w14:textId="77777777" w:rsidR="00A371E8" w:rsidRPr="00CC14D5" w:rsidRDefault="00A371E8" w:rsidP="00A371E8">
            <w:pPr>
              <w:rPr>
                <w:rFonts w:ascii="Times New Roman" w:hAnsi="Times New Roman" w:cs="Times New Roman"/>
                <w:sz w:val="8"/>
                <w:szCs w:val="8"/>
              </w:rPr>
            </w:pPr>
          </w:p>
          <w:p w14:paraId="44D70739" w14:textId="5E1DCCB1" w:rsidR="00A371E8" w:rsidRPr="003E6A1F" w:rsidRDefault="00A371E8" w:rsidP="00A371E8">
            <w:pPr>
              <w:rPr>
                <w:rFonts w:ascii="Times New Roman" w:hAnsi="Times New Roman" w:cs="Times New Roman"/>
                <w:sz w:val="22"/>
                <w:szCs w:val="22"/>
              </w:rPr>
            </w:pPr>
            <w:r w:rsidRPr="003E6A1F">
              <w:rPr>
                <w:rFonts w:ascii="Times New Roman" w:hAnsi="Times New Roman" w:cs="Times New Roman"/>
                <w:sz w:val="22"/>
                <w:szCs w:val="22"/>
              </w:rPr>
              <w:t xml:space="preserve">CNE: 13.5  </w:t>
            </w:r>
            <w:r>
              <w:rPr>
                <w:rFonts w:ascii="Times New Roman" w:hAnsi="Times New Roman" w:cs="Times New Roman"/>
                <w:sz w:val="22"/>
                <w:szCs w:val="22"/>
              </w:rPr>
              <w:t xml:space="preserve">                                  </w:t>
            </w:r>
            <w:r w:rsidR="00B018B5">
              <w:rPr>
                <w:rFonts w:ascii="Times New Roman" w:hAnsi="Times New Roman" w:cs="Times New Roman"/>
                <w:sz w:val="22"/>
                <w:szCs w:val="22"/>
              </w:rPr>
              <w:t xml:space="preserve">             </w:t>
            </w:r>
            <w:r w:rsidRPr="003E6A1F">
              <w:rPr>
                <w:rFonts w:ascii="Times New Roman" w:hAnsi="Times New Roman" w:cs="Times New Roman"/>
                <w:sz w:val="22"/>
                <w:szCs w:val="22"/>
              </w:rPr>
              <w:t>Cost: $1</w:t>
            </w:r>
            <w:r>
              <w:rPr>
                <w:rFonts w:ascii="Times New Roman" w:hAnsi="Times New Roman" w:cs="Times New Roman"/>
                <w:sz w:val="22"/>
                <w:szCs w:val="22"/>
              </w:rPr>
              <w:t>3</w:t>
            </w:r>
            <w:r w:rsidRPr="003E6A1F">
              <w:rPr>
                <w:rFonts w:ascii="Times New Roman" w:hAnsi="Times New Roman" w:cs="Times New Roman"/>
                <w:sz w:val="22"/>
                <w:szCs w:val="22"/>
              </w:rPr>
              <w:t>0.00</w:t>
            </w:r>
          </w:p>
          <w:p w14:paraId="573AC749" w14:textId="576789DD" w:rsidR="00B434FC" w:rsidRDefault="00A371E8" w:rsidP="00A371E8">
            <w:r>
              <w:rPr>
                <w:rFonts w:ascii="Times New Roman" w:hAnsi="Times New Roman" w:cs="Times New Roman"/>
                <w:sz w:val="22"/>
                <w:szCs w:val="22"/>
              </w:rPr>
              <w:t xml:space="preserve">May </w:t>
            </w:r>
            <w:r w:rsidRPr="003E6A1F">
              <w:rPr>
                <w:rFonts w:ascii="Times New Roman" w:hAnsi="Times New Roman" w:cs="Times New Roman"/>
                <w:sz w:val="22"/>
                <w:szCs w:val="22"/>
              </w:rPr>
              <w:t>1</w:t>
            </w:r>
            <w:r>
              <w:rPr>
                <w:rFonts w:ascii="Times New Roman" w:hAnsi="Times New Roman" w:cs="Times New Roman"/>
                <w:sz w:val="22"/>
                <w:szCs w:val="22"/>
              </w:rPr>
              <w:t>7</w:t>
            </w:r>
            <w:r w:rsidRPr="003E6A1F">
              <w:rPr>
                <w:rFonts w:ascii="Times New Roman" w:hAnsi="Times New Roman" w:cs="Times New Roman"/>
                <w:sz w:val="22"/>
                <w:szCs w:val="22"/>
              </w:rPr>
              <w:t xml:space="preserve"> and 1</w:t>
            </w:r>
            <w:r>
              <w:rPr>
                <w:rFonts w:ascii="Times New Roman" w:hAnsi="Times New Roman" w:cs="Times New Roman"/>
                <w:sz w:val="22"/>
                <w:szCs w:val="22"/>
              </w:rPr>
              <w:t>8</w:t>
            </w:r>
            <w:r w:rsidRPr="003E6A1F">
              <w:rPr>
                <w:rFonts w:ascii="Times New Roman" w:hAnsi="Times New Roman" w:cs="Times New Roman"/>
                <w:sz w:val="22"/>
                <w:szCs w:val="22"/>
              </w:rPr>
              <w:t>, 202</w:t>
            </w:r>
            <w:r>
              <w:rPr>
                <w:rFonts w:ascii="Times New Roman" w:hAnsi="Times New Roman" w:cs="Times New Roman"/>
                <w:sz w:val="22"/>
                <w:szCs w:val="22"/>
              </w:rPr>
              <w:t>2</w:t>
            </w:r>
            <w:r w:rsidRPr="003E6A1F">
              <w:rPr>
                <w:rFonts w:ascii="Times New Roman" w:hAnsi="Times New Roman" w:cs="Times New Roman"/>
                <w:sz w:val="22"/>
                <w:szCs w:val="22"/>
              </w:rPr>
              <w:t xml:space="preserve">  </w:t>
            </w:r>
            <w:r>
              <w:rPr>
                <w:rFonts w:ascii="Times New Roman" w:hAnsi="Times New Roman" w:cs="Times New Roman"/>
                <w:sz w:val="22"/>
                <w:szCs w:val="22"/>
              </w:rPr>
              <w:t xml:space="preserve">                </w:t>
            </w:r>
            <w:r w:rsidR="00B018B5">
              <w:rPr>
                <w:rFonts w:ascii="Times New Roman" w:hAnsi="Times New Roman" w:cs="Times New Roman"/>
                <w:sz w:val="22"/>
                <w:szCs w:val="22"/>
              </w:rPr>
              <w:t xml:space="preserve">              </w:t>
            </w:r>
            <w:r w:rsidRPr="003E6A1F">
              <w:rPr>
                <w:rFonts w:ascii="Times New Roman" w:hAnsi="Times New Roman" w:cs="Times New Roman"/>
                <w:sz w:val="22"/>
                <w:szCs w:val="22"/>
              </w:rPr>
              <w:t>Time: 8:00-4:30 each day</w:t>
            </w:r>
          </w:p>
          <w:p w14:paraId="6B8D1CA2" w14:textId="490B353E" w:rsidR="00B434FC" w:rsidRDefault="00B434FC"/>
          <w:tbl>
            <w:tblPr>
              <w:tblStyle w:val="TableGrid"/>
              <w:tblW w:w="0" w:type="auto"/>
              <w:shd w:val="clear" w:color="auto" w:fill="F2F2F2" w:themeFill="background1" w:themeFillShade="F2"/>
              <w:tblLook w:val="04A0" w:firstRow="1" w:lastRow="0" w:firstColumn="1" w:lastColumn="0" w:noHBand="0" w:noVBand="1"/>
            </w:tblPr>
            <w:tblGrid>
              <w:gridCol w:w="5979"/>
            </w:tblGrid>
            <w:tr w:rsidR="0057615F" w14:paraId="7ADE7561" w14:textId="77777777" w:rsidTr="00987472">
              <w:tc>
                <w:tcPr>
                  <w:tcW w:w="5979" w:type="dxa"/>
                  <w:shd w:val="clear" w:color="auto" w:fill="F2F2F2" w:themeFill="background1" w:themeFillShade="F2"/>
                </w:tcPr>
                <w:p w14:paraId="41913657" w14:textId="7B78884C" w:rsidR="0057615F" w:rsidRPr="00987472" w:rsidRDefault="0057615F" w:rsidP="00987472">
                  <w:pPr>
                    <w:jc w:val="center"/>
                    <w:rPr>
                      <w:rFonts w:ascii="Times New Roman" w:hAnsi="Times New Roman" w:cs="Times New Roman"/>
                      <w:b/>
                      <w:bCs/>
                      <w:sz w:val="26"/>
                      <w:szCs w:val="26"/>
                    </w:rPr>
                  </w:pPr>
                  <w:r w:rsidRPr="00987472">
                    <w:rPr>
                      <w:rFonts w:ascii="Times New Roman" w:hAnsi="Times New Roman" w:cs="Times New Roman"/>
                      <w:b/>
                      <w:bCs/>
                      <w:sz w:val="26"/>
                      <w:szCs w:val="26"/>
                    </w:rPr>
                    <w:t>Adult CCRN Review and Certification</w:t>
                  </w:r>
                </w:p>
              </w:tc>
            </w:tr>
          </w:tbl>
          <w:p w14:paraId="65D1646F" w14:textId="2D09E33D" w:rsidR="00252ACC" w:rsidRPr="00E3537D" w:rsidRDefault="00252ACC" w:rsidP="00252ACC">
            <w:pPr>
              <w:jc w:val="both"/>
              <w:rPr>
                <w:rFonts w:ascii="Times New Roman" w:hAnsi="Times New Roman" w:cs="Times New Roman"/>
                <w:sz w:val="22"/>
                <w:szCs w:val="22"/>
              </w:rPr>
            </w:pPr>
            <w:r w:rsidRPr="00A966BA">
              <w:rPr>
                <w:rFonts w:ascii="Times New Roman" w:hAnsi="Times New Roman" w:cs="Times New Roman"/>
                <w:sz w:val="22"/>
                <w:szCs w:val="22"/>
              </w:rPr>
              <w:t>T</w:t>
            </w:r>
            <w:r>
              <w:rPr>
                <w:rFonts w:ascii="Times New Roman" w:hAnsi="Times New Roman" w:cs="Times New Roman"/>
                <w:sz w:val="22"/>
                <w:szCs w:val="22"/>
              </w:rPr>
              <w:t xml:space="preserve">his course </w:t>
            </w:r>
            <w:r w:rsidRPr="00A966BA">
              <w:rPr>
                <w:rFonts w:ascii="Times New Roman" w:hAnsi="Times New Roman" w:cs="Times New Roman"/>
                <w:sz w:val="22"/>
                <w:szCs w:val="22"/>
              </w:rPr>
              <w:t>provide</w:t>
            </w:r>
            <w:r>
              <w:rPr>
                <w:rFonts w:ascii="Times New Roman" w:hAnsi="Times New Roman" w:cs="Times New Roman"/>
                <w:sz w:val="22"/>
                <w:szCs w:val="22"/>
              </w:rPr>
              <w:t>s</w:t>
            </w:r>
            <w:r w:rsidRPr="00A966BA">
              <w:rPr>
                <w:rFonts w:ascii="Times New Roman" w:hAnsi="Times New Roman" w:cs="Times New Roman"/>
                <w:sz w:val="22"/>
                <w:szCs w:val="22"/>
              </w:rPr>
              <w:t xml:space="preserve"> an extensive review of physiology, critical care conditions, manifestations, diagnostics, pharmacology, and other treatment modalities. It is designed as an overall review course for those working in a critical care environment </w:t>
            </w:r>
            <w:r w:rsidRPr="00C475CF">
              <w:rPr>
                <w:rFonts w:ascii="Times New Roman" w:hAnsi="Times New Roman" w:cs="Times New Roman"/>
                <w:sz w:val="22"/>
                <w:szCs w:val="22"/>
                <w:u w:val="single"/>
              </w:rPr>
              <w:t>and</w:t>
            </w:r>
            <w:r w:rsidRPr="00A966BA">
              <w:rPr>
                <w:rFonts w:ascii="Times New Roman" w:hAnsi="Times New Roman" w:cs="Times New Roman"/>
                <w:sz w:val="22"/>
                <w:szCs w:val="22"/>
              </w:rPr>
              <w:t xml:space="preserve"> for those nurses preparing to take the Adult CCRN Certification examination. An extensive resource is included for use during the seminar and to reference in the future. Exam style questions will be reviewed to validate knowledge and prepare those who will be taking the exam. In addition, an on-line data base of questions will be available after completion of the course.</w:t>
            </w:r>
          </w:p>
          <w:p w14:paraId="2D06ECA3" w14:textId="77777777" w:rsidR="00252ACC" w:rsidRPr="00E3537D" w:rsidRDefault="00252ACC" w:rsidP="00252ACC">
            <w:pPr>
              <w:rPr>
                <w:rFonts w:ascii="Times New Roman" w:hAnsi="Times New Roman" w:cs="Times New Roman"/>
                <w:sz w:val="8"/>
                <w:szCs w:val="8"/>
              </w:rPr>
            </w:pPr>
          </w:p>
          <w:p w14:paraId="7DB0FBC8" w14:textId="6C6D9F3D" w:rsidR="00252ACC" w:rsidRPr="00E3537D" w:rsidRDefault="00252ACC" w:rsidP="00252ACC">
            <w:pPr>
              <w:rPr>
                <w:rFonts w:ascii="Times New Roman" w:hAnsi="Times New Roman" w:cs="Times New Roman"/>
                <w:sz w:val="22"/>
                <w:szCs w:val="22"/>
              </w:rPr>
            </w:pPr>
            <w:r w:rsidRPr="00E3537D">
              <w:rPr>
                <w:rFonts w:ascii="Times New Roman" w:hAnsi="Times New Roman" w:cs="Times New Roman"/>
                <w:sz w:val="22"/>
                <w:szCs w:val="22"/>
              </w:rPr>
              <w:t xml:space="preserve">CNE: </w:t>
            </w:r>
            <w:r>
              <w:rPr>
                <w:rFonts w:ascii="Times New Roman" w:hAnsi="Times New Roman" w:cs="Times New Roman"/>
                <w:sz w:val="22"/>
                <w:szCs w:val="22"/>
              </w:rPr>
              <w:t>13.5</w:t>
            </w:r>
            <w:r w:rsidRPr="00E3537D">
              <w:rPr>
                <w:rFonts w:ascii="Times New Roman" w:hAnsi="Times New Roman" w:cs="Times New Roman"/>
                <w:sz w:val="22"/>
                <w:szCs w:val="22"/>
              </w:rPr>
              <w:t xml:space="preserve">  </w:t>
            </w:r>
            <w:r>
              <w:rPr>
                <w:rFonts w:ascii="Times New Roman" w:hAnsi="Times New Roman" w:cs="Times New Roman"/>
                <w:sz w:val="22"/>
                <w:szCs w:val="22"/>
              </w:rPr>
              <w:t xml:space="preserve">                       </w:t>
            </w:r>
            <w:r w:rsidR="0069636D">
              <w:rPr>
                <w:rFonts w:ascii="Times New Roman" w:hAnsi="Times New Roman" w:cs="Times New Roman"/>
                <w:sz w:val="22"/>
                <w:szCs w:val="22"/>
              </w:rPr>
              <w:t xml:space="preserve">         </w:t>
            </w:r>
            <w:r w:rsidR="00B018B5">
              <w:rPr>
                <w:rFonts w:ascii="Times New Roman" w:hAnsi="Times New Roman" w:cs="Times New Roman"/>
                <w:sz w:val="22"/>
                <w:szCs w:val="22"/>
              </w:rPr>
              <w:t xml:space="preserve">               </w:t>
            </w:r>
            <w:r w:rsidRPr="00E3537D">
              <w:rPr>
                <w:rFonts w:ascii="Times New Roman" w:hAnsi="Times New Roman" w:cs="Times New Roman"/>
                <w:sz w:val="22"/>
                <w:szCs w:val="22"/>
              </w:rPr>
              <w:t>Cost: $</w:t>
            </w:r>
            <w:r>
              <w:rPr>
                <w:rFonts w:ascii="Times New Roman" w:hAnsi="Times New Roman" w:cs="Times New Roman"/>
                <w:sz w:val="22"/>
                <w:szCs w:val="22"/>
              </w:rPr>
              <w:t>130</w:t>
            </w:r>
            <w:r w:rsidRPr="00E3537D">
              <w:rPr>
                <w:rFonts w:ascii="Times New Roman" w:hAnsi="Times New Roman" w:cs="Times New Roman"/>
                <w:sz w:val="22"/>
                <w:szCs w:val="22"/>
              </w:rPr>
              <w:t>.00</w:t>
            </w:r>
          </w:p>
          <w:p w14:paraId="67A1C631" w14:textId="72D7AF28" w:rsidR="000926CE" w:rsidRDefault="00252ACC">
            <w:r>
              <w:rPr>
                <w:rFonts w:ascii="Times New Roman" w:hAnsi="Times New Roman" w:cs="Times New Roman"/>
                <w:sz w:val="22"/>
                <w:szCs w:val="22"/>
              </w:rPr>
              <w:t>June 1 and 2</w:t>
            </w:r>
            <w:r w:rsidRPr="00E3537D">
              <w:rPr>
                <w:rFonts w:ascii="Times New Roman" w:hAnsi="Times New Roman" w:cs="Times New Roman"/>
                <w:sz w:val="22"/>
                <w:szCs w:val="22"/>
              </w:rPr>
              <w:t>, 202</w:t>
            </w:r>
            <w:r>
              <w:rPr>
                <w:rFonts w:ascii="Times New Roman" w:hAnsi="Times New Roman" w:cs="Times New Roman"/>
                <w:sz w:val="22"/>
                <w:szCs w:val="22"/>
              </w:rPr>
              <w:t>2</w:t>
            </w:r>
            <w:r w:rsidRPr="00E3537D">
              <w:rPr>
                <w:rFonts w:ascii="Times New Roman" w:hAnsi="Times New Roman" w:cs="Times New Roman"/>
                <w:sz w:val="22"/>
                <w:szCs w:val="22"/>
              </w:rPr>
              <w:t xml:space="preserve"> </w:t>
            </w:r>
            <w:r>
              <w:rPr>
                <w:rFonts w:ascii="Times New Roman" w:hAnsi="Times New Roman" w:cs="Times New Roman"/>
                <w:sz w:val="22"/>
                <w:szCs w:val="22"/>
              </w:rPr>
              <w:t xml:space="preserve">           </w:t>
            </w:r>
            <w:r w:rsidR="0069636D">
              <w:rPr>
                <w:rFonts w:ascii="Times New Roman" w:hAnsi="Times New Roman" w:cs="Times New Roman"/>
                <w:sz w:val="22"/>
                <w:szCs w:val="22"/>
              </w:rPr>
              <w:t xml:space="preserve">        </w:t>
            </w:r>
            <w:r w:rsidR="00B018B5">
              <w:rPr>
                <w:rFonts w:ascii="Times New Roman" w:hAnsi="Times New Roman" w:cs="Times New Roman"/>
                <w:sz w:val="22"/>
                <w:szCs w:val="22"/>
              </w:rPr>
              <w:t xml:space="preserve">               </w:t>
            </w:r>
            <w:r w:rsidR="0069636D">
              <w:rPr>
                <w:rFonts w:ascii="Times New Roman" w:hAnsi="Times New Roman" w:cs="Times New Roman"/>
                <w:sz w:val="22"/>
                <w:szCs w:val="22"/>
              </w:rPr>
              <w:t xml:space="preserve"> </w:t>
            </w:r>
            <w:r w:rsidRPr="00E3537D">
              <w:rPr>
                <w:rFonts w:ascii="Times New Roman" w:hAnsi="Times New Roman" w:cs="Times New Roman"/>
                <w:sz w:val="22"/>
                <w:szCs w:val="22"/>
              </w:rPr>
              <w:t>Time: 8:00-4:30</w:t>
            </w:r>
            <w:r>
              <w:rPr>
                <w:rFonts w:ascii="Times New Roman" w:hAnsi="Times New Roman" w:cs="Times New Roman"/>
                <w:sz w:val="22"/>
                <w:szCs w:val="22"/>
              </w:rPr>
              <w:t xml:space="preserve"> each day</w:t>
            </w:r>
          </w:p>
        </w:tc>
        <w:tc>
          <w:tcPr>
            <w:tcW w:w="4585" w:type="dxa"/>
            <w:tcBorders>
              <w:top w:val="nil"/>
              <w:left w:val="nil"/>
              <w:bottom w:val="nil"/>
              <w:right w:val="nil"/>
            </w:tcBorders>
          </w:tcPr>
          <w:tbl>
            <w:tblPr>
              <w:tblStyle w:val="TableGrid"/>
              <w:tblW w:w="0" w:type="auto"/>
              <w:tblLook w:val="04A0" w:firstRow="1" w:lastRow="0" w:firstColumn="1" w:lastColumn="0" w:noHBand="0" w:noVBand="1"/>
            </w:tblPr>
            <w:tblGrid>
              <w:gridCol w:w="4359"/>
            </w:tblGrid>
            <w:tr w:rsidR="004133E0" w14:paraId="6401300B" w14:textId="77777777" w:rsidTr="004133E0">
              <w:tc>
                <w:tcPr>
                  <w:tcW w:w="4359" w:type="dxa"/>
                  <w:shd w:val="clear" w:color="auto" w:fill="F2F2F2" w:themeFill="background1" w:themeFillShade="F2"/>
                </w:tcPr>
                <w:p w14:paraId="047E1482" w14:textId="77777777" w:rsidR="004133E0" w:rsidRDefault="004133E0" w:rsidP="004133E0">
                  <w:pPr>
                    <w:jc w:val="center"/>
                    <w:rPr>
                      <w:rFonts w:ascii="Times New Roman" w:hAnsi="Times New Roman" w:cs="Times New Roman"/>
                      <w:b/>
                      <w:bCs/>
                      <w:sz w:val="26"/>
                      <w:szCs w:val="26"/>
                    </w:rPr>
                  </w:pPr>
                  <w:r>
                    <w:rPr>
                      <w:rFonts w:ascii="Times New Roman" w:hAnsi="Times New Roman" w:cs="Times New Roman"/>
                      <w:b/>
                      <w:bCs/>
                      <w:sz w:val="26"/>
                      <w:szCs w:val="26"/>
                    </w:rPr>
                    <w:t>The Pearls for NCLEX Review</w:t>
                  </w:r>
                </w:p>
                <w:p w14:paraId="4504CB89" w14:textId="0ECFE2CE" w:rsidR="004133E0" w:rsidRPr="004133E0" w:rsidRDefault="004133E0" w:rsidP="004133E0">
                  <w:pPr>
                    <w:jc w:val="center"/>
                    <w:rPr>
                      <w:rFonts w:ascii="Times New Roman" w:hAnsi="Times New Roman" w:cs="Times New Roman"/>
                      <w:b/>
                      <w:bCs/>
                      <w:i/>
                      <w:iCs/>
                      <w:sz w:val="26"/>
                      <w:szCs w:val="26"/>
                    </w:rPr>
                  </w:pPr>
                  <w:r>
                    <w:rPr>
                      <w:rFonts w:ascii="Times New Roman" w:hAnsi="Times New Roman" w:cs="Times New Roman"/>
                      <w:b/>
                      <w:bCs/>
                      <w:i/>
                      <w:iCs/>
                      <w:sz w:val="26"/>
                      <w:szCs w:val="26"/>
                    </w:rPr>
                    <w:t>On-Line</w:t>
                  </w:r>
                </w:p>
              </w:tc>
            </w:tr>
          </w:tbl>
          <w:p w14:paraId="56CFC593" w14:textId="2F8060F0" w:rsidR="00F306D9" w:rsidRPr="00BD0080" w:rsidRDefault="00C561A9" w:rsidP="00A11602">
            <w:pPr>
              <w:jc w:val="both"/>
              <w:rPr>
                <w:rFonts w:ascii="Times New Roman" w:hAnsi="Times New Roman" w:cs="Times New Roman"/>
                <w:sz w:val="22"/>
                <w:szCs w:val="22"/>
              </w:rPr>
            </w:pPr>
            <w:r w:rsidRPr="00C75CE3">
              <w:rPr>
                <w:rFonts w:ascii="Times New Roman" w:hAnsi="Times New Roman" w:cs="Times New Roman"/>
                <w:sz w:val="22"/>
                <w:szCs w:val="22"/>
              </w:rPr>
              <w:t xml:space="preserve">If you </w:t>
            </w:r>
            <w:r>
              <w:rPr>
                <w:rFonts w:ascii="Times New Roman" w:hAnsi="Times New Roman" w:cs="Times New Roman"/>
                <w:sz w:val="22"/>
                <w:szCs w:val="22"/>
              </w:rPr>
              <w:t>know</w:t>
            </w:r>
            <w:r w:rsidRPr="00C75CE3">
              <w:rPr>
                <w:rFonts w:ascii="Times New Roman" w:hAnsi="Times New Roman" w:cs="Times New Roman"/>
                <w:sz w:val="22"/>
                <w:szCs w:val="22"/>
              </w:rPr>
              <w:t xml:space="preserve"> a nursing student who is in the final semester of school, actively preparing to the take the NCLEX exam, or is having difficulty passing the exam, we have one of the most comprehensive programs </w:t>
            </w:r>
            <w:r w:rsidRPr="00CD3801">
              <w:rPr>
                <w:rFonts w:ascii="Times New Roman" w:hAnsi="Times New Roman" w:cs="Times New Roman"/>
                <w:sz w:val="22"/>
                <w:szCs w:val="22"/>
              </w:rPr>
              <w:t>ever to help them be successful. This is a knowledge and str</w:t>
            </w:r>
            <w:r w:rsidRPr="00C75CE3">
              <w:rPr>
                <w:rFonts w:ascii="Times New Roman" w:hAnsi="Times New Roman" w:cs="Times New Roman"/>
                <w:sz w:val="22"/>
                <w:szCs w:val="22"/>
              </w:rPr>
              <w:t xml:space="preserve">ategies-based course that will put the stack of books they have at home into one resource </w:t>
            </w:r>
            <w:r w:rsidRPr="00C75CE3">
              <w:rPr>
                <w:rFonts w:ascii="Times New Roman" w:hAnsi="Times New Roman" w:cs="Times New Roman"/>
                <w:sz w:val="22"/>
                <w:szCs w:val="22"/>
                <w:u w:val="single"/>
              </w:rPr>
              <w:t>and</w:t>
            </w:r>
            <w:r w:rsidRPr="00C75CE3">
              <w:rPr>
                <w:rFonts w:ascii="Times New Roman" w:hAnsi="Times New Roman" w:cs="Times New Roman"/>
                <w:sz w:val="22"/>
                <w:szCs w:val="22"/>
              </w:rPr>
              <w:t xml:space="preserve"> show them the strategies that work in answering those tough questions. In addition, we provide them with options on </w:t>
            </w:r>
            <w:r w:rsidRPr="00CD3801">
              <w:rPr>
                <w:rFonts w:ascii="Times New Roman" w:hAnsi="Times New Roman" w:cs="Times New Roman"/>
                <w:sz w:val="22"/>
                <w:szCs w:val="22"/>
              </w:rPr>
              <w:t>how they want to study and give them a pocket resource of the entire course (including pharmac</w:t>
            </w:r>
            <w:r>
              <w:rPr>
                <w:rFonts w:ascii="Times New Roman" w:hAnsi="Times New Roman" w:cs="Times New Roman"/>
                <w:sz w:val="22"/>
                <w:szCs w:val="22"/>
              </w:rPr>
              <w:t>ology)</w:t>
            </w:r>
            <w:r w:rsidRPr="00C75CE3">
              <w:rPr>
                <w:rFonts w:ascii="Times New Roman" w:hAnsi="Times New Roman" w:cs="Times New Roman"/>
                <w:sz w:val="22"/>
                <w:szCs w:val="22"/>
              </w:rPr>
              <w:t xml:space="preserve"> with the most important facts. </w:t>
            </w:r>
          </w:p>
          <w:p w14:paraId="3ACEC924" w14:textId="77777777" w:rsidR="00BD0080" w:rsidRPr="005E08CB" w:rsidRDefault="00BD0080" w:rsidP="00C561A9">
            <w:pPr>
              <w:jc w:val="center"/>
              <w:rPr>
                <w:rFonts w:ascii="Times New Roman" w:hAnsi="Times New Roman" w:cs="Times New Roman"/>
                <w:b/>
                <w:bCs/>
                <w:i/>
                <w:iCs/>
                <w:sz w:val="16"/>
                <w:szCs w:val="16"/>
              </w:rPr>
            </w:pPr>
          </w:p>
          <w:p w14:paraId="5D749BE5" w14:textId="7C776F4A" w:rsidR="0069636D" w:rsidRPr="009C3A87" w:rsidRDefault="004133E0" w:rsidP="0069636D">
            <w:pPr>
              <w:jc w:val="center"/>
              <w:rPr>
                <w:rFonts w:ascii="Times New Roman" w:hAnsi="Times New Roman" w:cs="Times New Roman"/>
                <w:b/>
                <w:bCs/>
                <w:i/>
                <w:iCs/>
              </w:rPr>
            </w:pPr>
            <w:r w:rsidRPr="009C3A87">
              <w:rPr>
                <w:rFonts w:ascii="Times New Roman" w:hAnsi="Times New Roman" w:cs="Times New Roman"/>
                <w:b/>
                <w:bCs/>
                <w:i/>
                <w:iCs/>
              </w:rPr>
              <w:t>C</w:t>
            </w:r>
            <w:r w:rsidR="00C561A9" w:rsidRPr="009C3A87">
              <w:rPr>
                <w:rFonts w:ascii="Times New Roman" w:hAnsi="Times New Roman" w:cs="Times New Roman"/>
                <w:b/>
                <w:bCs/>
                <w:i/>
                <w:iCs/>
              </w:rPr>
              <w:t>heck out more</w:t>
            </w:r>
            <w:r w:rsidR="0069636D" w:rsidRPr="009C3A87">
              <w:rPr>
                <w:rFonts w:ascii="Times New Roman" w:hAnsi="Times New Roman" w:cs="Times New Roman"/>
                <w:b/>
                <w:bCs/>
                <w:i/>
                <w:iCs/>
              </w:rPr>
              <w:t xml:space="preserve"> </w:t>
            </w:r>
            <w:r w:rsidR="00C561A9" w:rsidRPr="009C3A87">
              <w:rPr>
                <w:rFonts w:ascii="Times New Roman" w:hAnsi="Times New Roman" w:cs="Times New Roman"/>
                <w:b/>
                <w:bCs/>
                <w:i/>
                <w:iCs/>
              </w:rPr>
              <w:t>information</w:t>
            </w:r>
            <w:r w:rsidR="0069636D" w:rsidRPr="009C3A87">
              <w:rPr>
                <w:rFonts w:ascii="Times New Roman" w:hAnsi="Times New Roman" w:cs="Times New Roman"/>
                <w:b/>
                <w:bCs/>
                <w:i/>
                <w:iCs/>
              </w:rPr>
              <w:t xml:space="preserve"> for all sessions</w:t>
            </w:r>
            <w:r w:rsidR="005E08CB">
              <w:rPr>
                <w:rFonts w:ascii="Times New Roman" w:hAnsi="Times New Roman" w:cs="Times New Roman"/>
                <w:b/>
                <w:bCs/>
                <w:i/>
                <w:iCs/>
              </w:rPr>
              <w:t xml:space="preserve"> including past participant comments</w:t>
            </w:r>
            <w:r w:rsidR="00C561A9" w:rsidRPr="009C3A87">
              <w:rPr>
                <w:rFonts w:ascii="Times New Roman" w:hAnsi="Times New Roman" w:cs="Times New Roman"/>
                <w:b/>
                <w:bCs/>
                <w:i/>
                <w:iCs/>
              </w:rPr>
              <w:t xml:space="preserve"> </w:t>
            </w:r>
          </w:p>
          <w:p w14:paraId="2B09D432" w14:textId="5D8D7E73" w:rsidR="00C561A9" w:rsidRDefault="00C561A9" w:rsidP="0069636D">
            <w:pPr>
              <w:jc w:val="center"/>
              <w:rPr>
                <w:rFonts w:ascii="Times New Roman" w:hAnsi="Times New Roman" w:cs="Times New Roman"/>
                <w:b/>
                <w:bCs/>
                <w:i/>
                <w:iCs/>
                <w:sz w:val="22"/>
                <w:szCs w:val="22"/>
              </w:rPr>
            </w:pPr>
            <w:r w:rsidRPr="009C3A87">
              <w:rPr>
                <w:rFonts w:ascii="Times New Roman" w:hAnsi="Times New Roman" w:cs="Times New Roman"/>
                <w:b/>
                <w:bCs/>
                <w:i/>
                <w:iCs/>
              </w:rPr>
              <w:t>at BrainyNurses.com</w:t>
            </w:r>
          </w:p>
          <w:p w14:paraId="1838EEF3" w14:textId="77777777" w:rsidR="0069636D" w:rsidRPr="005E08CB" w:rsidRDefault="0069636D" w:rsidP="0069636D">
            <w:pPr>
              <w:jc w:val="center"/>
              <w:rPr>
                <w:rFonts w:ascii="Times New Roman" w:hAnsi="Times New Roman" w:cs="Times New Roman"/>
                <w:b/>
                <w:bCs/>
                <w:i/>
                <w:iCs/>
                <w:sz w:val="16"/>
                <w:szCs w:val="16"/>
              </w:rPr>
            </w:pPr>
          </w:p>
          <w:tbl>
            <w:tblPr>
              <w:tblStyle w:val="TableGrid"/>
              <w:tblW w:w="0" w:type="auto"/>
              <w:tblLook w:val="04A0" w:firstRow="1" w:lastRow="0" w:firstColumn="1" w:lastColumn="0" w:noHBand="0" w:noVBand="1"/>
            </w:tblPr>
            <w:tblGrid>
              <w:gridCol w:w="4359"/>
            </w:tblGrid>
            <w:tr w:rsidR="004133E0" w14:paraId="15A82E38" w14:textId="77777777" w:rsidTr="004133E0">
              <w:tc>
                <w:tcPr>
                  <w:tcW w:w="4359" w:type="dxa"/>
                  <w:shd w:val="clear" w:color="auto" w:fill="F2F2F2" w:themeFill="background1" w:themeFillShade="F2"/>
                </w:tcPr>
                <w:p w14:paraId="74069731" w14:textId="77777777" w:rsidR="004133E0" w:rsidRPr="004133E0" w:rsidRDefault="004133E0" w:rsidP="004133E0">
                  <w:pPr>
                    <w:jc w:val="center"/>
                    <w:rPr>
                      <w:rFonts w:ascii="Times New Roman" w:hAnsi="Times New Roman" w:cs="Times New Roman"/>
                      <w:b/>
                      <w:bCs/>
                      <w:sz w:val="26"/>
                      <w:szCs w:val="26"/>
                    </w:rPr>
                  </w:pPr>
                  <w:r w:rsidRPr="004133E0">
                    <w:rPr>
                      <w:rFonts w:ascii="Times New Roman" w:hAnsi="Times New Roman" w:cs="Times New Roman"/>
                      <w:b/>
                      <w:bCs/>
                      <w:sz w:val="26"/>
                      <w:szCs w:val="26"/>
                    </w:rPr>
                    <w:t>Electrophysiology Courses</w:t>
                  </w:r>
                </w:p>
                <w:p w14:paraId="11E4E815" w14:textId="0C308A3C" w:rsidR="004133E0" w:rsidRPr="004133E0" w:rsidRDefault="004133E0" w:rsidP="004133E0">
                  <w:pPr>
                    <w:jc w:val="center"/>
                    <w:rPr>
                      <w:rFonts w:ascii="Times New Roman" w:hAnsi="Times New Roman" w:cs="Times New Roman"/>
                      <w:i/>
                      <w:iCs/>
                      <w:sz w:val="26"/>
                      <w:szCs w:val="26"/>
                    </w:rPr>
                  </w:pPr>
                  <w:r w:rsidRPr="004133E0">
                    <w:rPr>
                      <w:rFonts w:ascii="Times New Roman" w:hAnsi="Times New Roman" w:cs="Times New Roman"/>
                      <w:b/>
                      <w:bCs/>
                      <w:i/>
                      <w:iCs/>
                      <w:sz w:val="26"/>
                      <w:szCs w:val="26"/>
                    </w:rPr>
                    <w:t>On-Line</w:t>
                  </w:r>
                </w:p>
              </w:tc>
            </w:tr>
          </w:tbl>
          <w:p w14:paraId="1EF57B5E" w14:textId="2448D406" w:rsidR="00B87657" w:rsidRDefault="00E9322D" w:rsidP="00B313EB">
            <w:pPr>
              <w:jc w:val="both"/>
              <w:rPr>
                <w:rFonts w:ascii="Times New Roman" w:hAnsi="Times New Roman" w:cs="Times New Roman"/>
                <w:sz w:val="22"/>
                <w:szCs w:val="22"/>
              </w:rPr>
            </w:pPr>
            <w:r>
              <w:rPr>
                <w:rFonts w:ascii="Times New Roman" w:hAnsi="Times New Roman" w:cs="Times New Roman"/>
                <w:sz w:val="22"/>
                <w:szCs w:val="22"/>
              </w:rPr>
              <w:t xml:space="preserve">Earn CNE credit on </w:t>
            </w:r>
            <w:r w:rsidRPr="0059576C">
              <w:rPr>
                <w:rFonts w:ascii="Times New Roman" w:hAnsi="Times New Roman" w:cs="Times New Roman"/>
                <w:sz w:val="22"/>
                <w:szCs w:val="22"/>
                <w:u w:val="single"/>
              </w:rPr>
              <w:t>your</w:t>
            </w:r>
            <w:r>
              <w:rPr>
                <w:rFonts w:ascii="Times New Roman" w:hAnsi="Times New Roman" w:cs="Times New Roman"/>
                <w:sz w:val="22"/>
                <w:szCs w:val="22"/>
              </w:rPr>
              <w:t xml:space="preserve"> schedule by doing on-line courses. </w:t>
            </w:r>
            <w:r w:rsidR="004133E0">
              <w:rPr>
                <w:rFonts w:ascii="Times New Roman" w:hAnsi="Times New Roman" w:cs="Times New Roman"/>
                <w:sz w:val="22"/>
                <w:szCs w:val="22"/>
              </w:rPr>
              <w:t>These EP s</w:t>
            </w:r>
            <w:r>
              <w:rPr>
                <w:rFonts w:ascii="Times New Roman" w:hAnsi="Times New Roman" w:cs="Times New Roman"/>
                <w:sz w:val="22"/>
                <w:szCs w:val="22"/>
              </w:rPr>
              <w:t>essions may be purchased separately or as a bundle with all three. Books and reference material will be mailed to you, and you will receive a link to register for the session(s). A bonus is that you will have life-time access to the programs</w:t>
            </w:r>
            <w:r w:rsidR="00BB5C30">
              <w:rPr>
                <w:rFonts w:ascii="Times New Roman" w:hAnsi="Times New Roman" w:cs="Times New Roman"/>
                <w:sz w:val="22"/>
                <w:szCs w:val="22"/>
              </w:rPr>
              <w:t>, so you can review in the future</w:t>
            </w:r>
            <w:r>
              <w:rPr>
                <w:rFonts w:ascii="Times New Roman" w:hAnsi="Times New Roman" w:cs="Times New Roman"/>
                <w:sz w:val="22"/>
                <w:szCs w:val="22"/>
              </w:rPr>
              <w:t xml:space="preserve">. </w:t>
            </w:r>
          </w:p>
          <w:p w14:paraId="606781FD" w14:textId="0DCCD4E8" w:rsidR="00BB5C30" w:rsidRDefault="00B313EB" w:rsidP="0057615F">
            <w:pPr>
              <w:jc w:val="center"/>
              <w:rPr>
                <w:rFonts w:ascii="Times New Roman" w:hAnsi="Times New Roman" w:cs="Times New Roman"/>
                <w:sz w:val="22"/>
                <w:szCs w:val="22"/>
              </w:rPr>
            </w:pPr>
            <w:r>
              <w:rPr>
                <w:rFonts w:ascii="Times New Roman" w:hAnsi="Times New Roman" w:cs="Times New Roman"/>
                <w:sz w:val="22"/>
                <w:szCs w:val="22"/>
              </w:rPr>
              <w:t xml:space="preserve">See details </w:t>
            </w:r>
            <w:r w:rsidR="00A21388">
              <w:rPr>
                <w:rFonts w:ascii="Times New Roman" w:hAnsi="Times New Roman" w:cs="Times New Roman"/>
                <w:sz w:val="22"/>
                <w:szCs w:val="22"/>
              </w:rPr>
              <w:t>for</w:t>
            </w:r>
            <w:r>
              <w:rPr>
                <w:rFonts w:ascii="Times New Roman" w:hAnsi="Times New Roman" w:cs="Times New Roman"/>
                <w:sz w:val="22"/>
                <w:szCs w:val="22"/>
              </w:rPr>
              <w:t xml:space="preserve"> each session </w:t>
            </w:r>
            <w:r w:rsidR="0057615F">
              <w:rPr>
                <w:rFonts w:ascii="Times New Roman" w:hAnsi="Times New Roman" w:cs="Times New Roman"/>
                <w:sz w:val="22"/>
                <w:szCs w:val="22"/>
              </w:rPr>
              <w:t>on the web site.</w:t>
            </w:r>
          </w:p>
          <w:p w14:paraId="40209588" w14:textId="77777777" w:rsidR="0048434E" w:rsidRPr="0069636D" w:rsidRDefault="0048434E" w:rsidP="0048434E">
            <w:pPr>
              <w:rPr>
                <w:rFonts w:ascii="Times New Roman" w:hAnsi="Times New Roman" w:cs="Times New Roman"/>
                <w:sz w:val="16"/>
                <w:szCs w:val="16"/>
              </w:rPr>
            </w:pPr>
          </w:p>
          <w:p w14:paraId="5A0CF40A" w14:textId="4DA706FE" w:rsidR="00A11602" w:rsidRDefault="00B313EB" w:rsidP="0048434E">
            <w:pPr>
              <w:rPr>
                <w:rFonts w:ascii="Times New Roman" w:hAnsi="Times New Roman" w:cs="Times New Roman"/>
                <w:sz w:val="22"/>
                <w:szCs w:val="22"/>
              </w:rPr>
            </w:pPr>
            <w:r>
              <w:rPr>
                <w:rFonts w:ascii="Times New Roman" w:hAnsi="Times New Roman" w:cs="Times New Roman"/>
                <w:sz w:val="22"/>
                <w:szCs w:val="22"/>
              </w:rPr>
              <w:t xml:space="preserve">CNE: </w:t>
            </w:r>
            <w:r w:rsidR="003C7412">
              <w:rPr>
                <w:rFonts w:ascii="Times New Roman" w:hAnsi="Times New Roman" w:cs="Times New Roman"/>
                <w:sz w:val="22"/>
                <w:szCs w:val="22"/>
              </w:rPr>
              <w:t>6.75</w:t>
            </w:r>
            <w:r>
              <w:rPr>
                <w:rFonts w:ascii="Times New Roman" w:hAnsi="Times New Roman" w:cs="Times New Roman"/>
                <w:sz w:val="22"/>
                <w:szCs w:val="22"/>
              </w:rPr>
              <w:t xml:space="preserve"> each       </w:t>
            </w:r>
            <w:r w:rsidR="0069636D">
              <w:rPr>
                <w:rFonts w:ascii="Times New Roman" w:hAnsi="Times New Roman" w:cs="Times New Roman"/>
                <w:sz w:val="22"/>
                <w:szCs w:val="22"/>
              </w:rPr>
              <w:t xml:space="preserve">             </w:t>
            </w:r>
            <w:r w:rsidR="00B631A8">
              <w:rPr>
                <w:rFonts w:ascii="Times New Roman" w:hAnsi="Times New Roman" w:cs="Times New Roman"/>
                <w:sz w:val="22"/>
                <w:szCs w:val="22"/>
              </w:rPr>
              <w:t xml:space="preserve">   </w:t>
            </w:r>
            <w:r>
              <w:rPr>
                <w:rFonts w:ascii="Times New Roman" w:hAnsi="Times New Roman" w:cs="Times New Roman"/>
                <w:sz w:val="22"/>
                <w:szCs w:val="22"/>
              </w:rPr>
              <w:t>Cost: $65.00 each</w:t>
            </w:r>
          </w:p>
          <w:p w14:paraId="634AA090" w14:textId="77777777" w:rsidR="00E9322D" w:rsidRPr="0069636D" w:rsidRDefault="00E9322D">
            <w:pPr>
              <w:rPr>
                <w:rFonts w:ascii="Times New Roman" w:hAnsi="Times New Roman" w:cs="Times New Roman"/>
                <w:sz w:val="16"/>
                <w:szCs w:val="16"/>
              </w:rPr>
            </w:pPr>
          </w:p>
          <w:p w14:paraId="022840D7" w14:textId="77777777" w:rsidR="00BB5C30" w:rsidRPr="00B313EB" w:rsidRDefault="00E9322D" w:rsidP="00BB5C30">
            <w:pPr>
              <w:jc w:val="center"/>
              <w:rPr>
                <w:rFonts w:ascii="Times New Roman" w:hAnsi="Times New Roman" w:cs="Times New Roman"/>
                <w:b/>
                <w:bCs/>
                <w:sz w:val="22"/>
                <w:szCs w:val="22"/>
              </w:rPr>
            </w:pPr>
            <w:r w:rsidRPr="00B313EB">
              <w:rPr>
                <w:rFonts w:ascii="Times New Roman" w:hAnsi="Times New Roman" w:cs="Times New Roman"/>
                <w:b/>
                <w:bCs/>
                <w:sz w:val="22"/>
                <w:szCs w:val="22"/>
              </w:rPr>
              <w:t xml:space="preserve">Comprehensive Rhythm Review </w:t>
            </w:r>
          </w:p>
          <w:p w14:paraId="4CEFF802" w14:textId="18E41C8E" w:rsidR="00EE3EB7" w:rsidRDefault="00E9322D" w:rsidP="00BB5C30">
            <w:pPr>
              <w:jc w:val="center"/>
              <w:rPr>
                <w:rFonts w:ascii="Times New Roman" w:hAnsi="Times New Roman" w:cs="Times New Roman"/>
                <w:sz w:val="22"/>
                <w:szCs w:val="22"/>
              </w:rPr>
            </w:pPr>
            <w:r w:rsidRPr="00B313EB">
              <w:rPr>
                <w:rFonts w:ascii="Times New Roman" w:hAnsi="Times New Roman" w:cs="Times New Roman"/>
                <w:b/>
                <w:bCs/>
                <w:sz w:val="22"/>
                <w:szCs w:val="22"/>
              </w:rPr>
              <w:t>and Clinical Application</w:t>
            </w:r>
          </w:p>
          <w:p w14:paraId="7B62C59D" w14:textId="77777777" w:rsidR="00EE3EB7" w:rsidRDefault="00EE3EB7" w:rsidP="00BB5C30">
            <w:pPr>
              <w:jc w:val="center"/>
              <w:rPr>
                <w:rFonts w:ascii="Times New Roman" w:hAnsi="Times New Roman" w:cs="Times New Roman"/>
                <w:sz w:val="22"/>
                <w:szCs w:val="22"/>
              </w:rPr>
            </w:pPr>
          </w:p>
          <w:p w14:paraId="4FC052D3" w14:textId="77777777" w:rsidR="00BB5C30" w:rsidRPr="00B313EB" w:rsidRDefault="00EE3EB7" w:rsidP="00BB5C30">
            <w:pPr>
              <w:jc w:val="center"/>
              <w:rPr>
                <w:rFonts w:ascii="Times New Roman" w:hAnsi="Times New Roman" w:cs="Times New Roman"/>
                <w:b/>
                <w:bCs/>
                <w:sz w:val="22"/>
                <w:szCs w:val="22"/>
              </w:rPr>
            </w:pPr>
            <w:r w:rsidRPr="00B313EB">
              <w:rPr>
                <w:rFonts w:ascii="Times New Roman" w:hAnsi="Times New Roman" w:cs="Times New Roman"/>
                <w:b/>
                <w:bCs/>
                <w:sz w:val="22"/>
                <w:szCs w:val="22"/>
              </w:rPr>
              <w:t xml:space="preserve">Clinical Application and </w:t>
            </w:r>
          </w:p>
          <w:p w14:paraId="449A3161" w14:textId="5D4C35FF" w:rsidR="00EE3EB7" w:rsidRDefault="00EE3EB7" w:rsidP="00BB5C30">
            <w:pPr>
              <w:jc w:val="center"/>
              <w:rPr>
                <w:rFonts w:ascii="Times New Roman" w:hAnsi="Times New Roman" w:cs="Times New Roman"/>
                <w:sz w:val="22"/>
                <w:szCs w:val="22"/>
              </w:rPr>
            </w:pPr>
            <w:r w:rsidRPr="00B313EB">
              <w:rPr>
                <w:rFonts w:ascii="Times New Roman" w:hAnsi="Times New Roman" w:cs="Times New Roman"/>
                <w:b/>
                <w:bCs/>
                <w:sz w:val="22"/>
                <w:szCs w:val="22"/>
              </w:rPr>
              <w:t>Interpretation of the 12-Lead EC</w:t>
            </w:r>
            <w:r>
              <w:rPr>
                <w:rFonts w:ascii="Times New Roman" w:hAnsi="Times New Roman" w:cs="Times New Roman"/>
                <w:sz w:val="22"/>
                <w:szCs w:val="22"/>
              </w:rPr>
              <w:t>G</w:t>
            </w:r>
          </w:p>
          <w:p w14:paraId="470EFFA5" w14:textId="77777777" w:rsidR="00EE3EB7" w:rsidRDefault="00EE3EB7" w:rsidP="00BB5C30">
            <w:pPr>
              <w:jc w:val="center"/>
              <w:rPr>
                <w:rFonts w:ascii="Times New Roman" w:hAnsi="Times New Roman" w:cs="Times New Roman"/>
                <w:sz w:val="22"/>
                <w:szCs w:val="22"/>
              </w:rPr>
            </w:pPr>
          </w:p>
          <w:p w14:paraId="088FCB98" w14:textId="77777777" w:rsidR="00EE3EB7" w:rsidRPr="00B313EB" w:rsidRDefault="00EE3EB7" w:rsidP="00BB5C30">
            <w:pPr>
              <w:jc w:val="center"/>
              <w:rPr>
                <w:rFonts w:ascii="Times New Roman" w:hAnsi="Times New Roman" w:cs="Times New Roman"/>
                <w:b/>
                <w:bCs/>
                <w:sz w:val="22"/>
                <w:szCs w:val="22"/>
              </w:rPr>
            </w:pPr>
            <w:r w:rsidRPr="00B313EB">
              <w:rPr>
                <w:rFonts w:ascii="Times New Roman" w:hAnsi="Times New Roman" w:cs="Times New Roman"/>
                <w:b/>
                <w:bCs/>
                <w:sz w:val="22"/>
                <w:szCs w:val="22"/>
              </w:rPr>
              <w:t>Advanced Dysrhythmias</w:t>
            </w:r>
          </w:p>
          <w:p w14:paraId="129E6B52" w14:textId="77777777" w:rsidR="00F36449" w:rsidRDefault="00F36449" w:rsidP="00BB5C30">
            <w:pPr>
              <w:jc w:val="center"/>
              <w:rPr>
                <w:rFonts w:ascii="Times New Roman" w:hAnsi="Times New Roman" w:cs="Times New Roman"/>
                <w:sz w:val="22"/>
                <w:szCs w:val="22"/>
              </w:rPr>
            </w:pPr>
          </w:p>
          <w:p w14:paraId="36C334A8" w14:textId="77777777" w:rsidR="00B313EB" w:rsidRDefault="00F36449" w:rsidP="00BB5C30">
            <w:pPr>
              <w:jc w:val="center"/>
              <w:rPr>
                <w:rFonts w:ascii="Times New Roman" w:hAnsi="Times New Roman" w:cs="Times New Roman"/>
                <w:sz w:val="22"/>
                <w:szCs w:val="22"/>
              </w:rPr>
            </w:pPr>
            <w:r w:rsidRPr="00B313EB">
              <w:rPr>
                <w:rFonts w:ascii="Times New Roman" w:hAnsi="Times New Roman" w:cs="Times New Roman"/>
                <w:b/>
                <w:bCs/>
                <w:sz w:val="22"/>
                <w:szCs w:val="22"/>
              </w:rPr>
              <w:t>Electrophysiology Bundle</w:t>
            </w:r>
            <w:r>
              <w:rPr>
                <w:rFonts w:ascii="Times New Roman" w:hAnsi="Times New Roman" w:cs="Times New Roman"/>
                <w:sz w:val="22"/>
                <w:szCs w:val="22"/>
              </w:rPr>
              <w:t xml:space="preserve"> </w:t>
            </w:r>
          </w:p>
          <w:p w14:paraId="645A1508" w14:textId="2CC25853" w:rsidR="00F36449" w:rsidRDefault="00F36449" w:rsidP="00BB5C30">
            <w:pPr>
              <w:jc w:val="center"/>
              <w:rPr>
                <w:rFonts w:ascii="Times New Roman" w:hAnsi="Times New Roman" w:cs="Times New Roman"/>
                <w:sz w:val="22"/>
                <w:szCs w:val="22"/>
              </w:rPr>
            </w:pPr>
            <w:r>
              <w:rPr>
                <w:rFonts w:ascii="Times New Roman" w:hAnsi="Times New Roman" w:cs="Times New Roman"/>
                <w:sz w:val="22"/>
                <w:szCs w:val="22"/>
              </w:rPr>
              <w:t>(All three sessions)</w:t>
            </w:r>
          </w:p>
          <w:p w14:paraId="541719E0" w14:textId="664C9BE9" w:rsidR="00BB5C30" w:rsidRDefault="00226D7B" w:rsidP="00BB5C30">
            <w:pPr>
              <w:jc w:val="center"/>
              <w:rPr>
                <w:rFonts w:ascii="Times New Roman" w:hAnsi="Times New Roman" w:cs="Times New Roman"/>
                <w:sz w:val="22"/>
                <w:szCs w:val="22"/>
              </w:rPr>
            </w:pPr>
            <w:r>
              <w:rPr>
                <w:rFonts w:ascii="Times New Roman" w:hAnsi="Times New Roman" w:cs="Times New Roman"/>
                <w:sz w:val="22"/>
                <w:szCs w:val="22"/>
              </w:rPr>
              <w:t xml:space="preserve">Special pricing: </w:t>
            </w:r>
            <w:r w:rsidR="007F550A">
              <w:rPr>
                <w:rFonts w:ascii="Times New Roman" w:hAnsi="Times New Roman" w:cs="Times New Roman"/>
                <w:sz w:val="22"/>
                <w:szCs w:val="22"/>
              </w:rPr>
              <w:t>50% off</w:t>
            </w:r>
          </w:p>
          <w:p w14:paraId="24062A90" w14:textId="77777777" w:rsidR="00923DB1" w:rsidRPr="00923DB1" w:rsidRDefault="00923DB1" w:rsidP="00923DB1">
            <w:pPr>
              <w:rPr>
                <w:rFonts w:ascii="Times New Roman" w:hAnsi="Times New Roman" w:cs="Times New Roman"/>
                <w:sz w:val="16"/>
                <w:szCs w:val="16"/>
              </w:rPr>
            </w:pPr>
          </w:p>
          <w:p w14:paraId="5C241217" w14:textId="77777777" w:rsidR="00226D7B" w:rsidRDefault="00B313EB" w:rsidP="0069636D">
            <w:pPr>
              <w:rPr>
                <w:rFonts w:ascii="Times New Roman" w:hAnsi="Times New Roman" w:cs="Times New Roman"/>
                <w:sz w:val="22"/>
                <w:szCs w:val="22"/>
              </w:rPr>
            </w:pPr>
            <w:r>
              <w:rPr>
                <w:rFonts w:ascii="Times New Roman" w:hAnsi="Times New Roman" w:cs="Times New Roman"/>
                <w:sz w:val="22"/>
                <w:szCs w:val="22"/>
              </w:rPr>
              <w:t xml:space="preserve">CNE: </w:t>
            </w:r>
            <w:r w:rsidR="00D345AD">
              <w:rPr>
                <w:rFonts w:ascii="Times New Roman" w:hAnsi="Times New Roman" w:cs="Times New Roman"/>
                <w:sz w:val="22"/>
                <w:szCs w:val="22"/>
              </w:rPr>
              <w:t>20.25</w:t>
            </w:r>
            <w:r>
              <w:rPr>
                <w:rFonts w:ascii="Times New Roman" w:hAnsi="Times New Roman" w:cs="Times New Roman"/>
                <w:sz w:val="22"/>
                <w:szCs w:val="22"/>
              </w:rPr>
              <w:t xml:space="preserve"> total  </w:t>
            </w:r>
            <w:r w:rsidR="0069636D">
              <w:rPr>
                <w:rFonts w:ascii="Times New Roman" w:hAnsi="Times New Roman" w:cs="Times New Roman"/>
                <w:sz w:val="22"/>
                <w:szCs w:val="22"/>
              </w:rPr>
              <w:t xml:space="preserve">                </w:t>
            </w:r>
            <w:r w:rsidR="00B631A8">
              <w:rPr>
                <w:rFonts w:ascii="Times New Roman" w:hAnsi="Times New Roman" w:cs="Times New Roman"/>
                <w:sz w:val="22"/>
                <w:szCs w:val="22"/>
              </w:rPr>
              <w:t xml:space="preserve"> </w:t>
            </w:r>
            <w:r w:rsidR="008333F5">
              <w:rPr>
                <w:rFonts w:ascii="Times New Roman" w:hAnsi="Times New Roman" w:cs="Times New Roman"/>
                <w:sz w:val="22"/>
                <w:szCs w:val="22"/>
              </w:rPr>
              <w:t xml:space="preserve"> </w:t>
            </w:r>
            <w:r>
              <w:rPr>
                <w:rFonts w:ascii="Times New Roman" w:hAnsi="Times New Roman" w:cs="Times New Roman"/>
                <w:sz w:val="22"/>
                <w:szCs w:val="22"/>
              </w:rPr>
              <w:t xml:space="preserve">Cost: </w:t>
            </w:r>
            <w:r w:rsidR="00E07923">
              <w:rPr>
                <w:rFonts w:ascii="Times New Roman" w:hAnsi="Times New Roman" w:cs="Times New Roman"/>
                <w:sz w:val="22"/>
                <w:szCs w:val="22"/>
              </w:rPr>
              <w:t>$1</w:t>
            </w:r>
            <w:r w:rsidR="00A90AA8">
              <w:rPr>
                <w:rFonts w:ascii="Times New Roman" w:hAnsi="Times New Roman" w:cs="Times New Roman"/>
                <w:sz w:val="22"/>
                <w:szCs w:val="22"/>
              </w:rPr>
              <w:t>00</w:t>
            </w:r>
            <w:r w:rsidR="00E07923">
              <w:rPr>
                <w:rFonts w:ascii="Times New Roman" w:hAnsi="Times New Roman" w:cs="Times New Roman"/>
                <w:sz w:val="22"/>
                <w:szCs w:val="22"/>
              </w:rPr>
              <w:t>.00</w:t>
            </w:r>
          </w:p>
          <w:p w14:paraId="4273F2E1" w14:textId="77777777" w:rsidR="000D1875" w:rsidRDefault="000D1875" w:rsidP="0069636D">
            <w:pPr>
              <w:rPr>
                <w:rFonts w:ascii="Times New Roman" w:hAnsi="Times New Roman" w:cs="Times New Roman"/>
                <w:sz w:val="22"/>
                <w:szCs w:val="22"/>
              </w:rPr>
            </w:pPr>
          </w:p>
          <w:p w14:paraId="3A4F228A" w14:textId="77777777" w:rsidR="000D1875" w:rsidRDefault="000D1875" w:rsidP="0069636D">
            <w:pPr>
              <w:rPr>
                <w:rFonts w:ascii="Times New Roman" w:hAnsi="Times New Roman" w:cs="Times New Roman"/>
                <w:sz w:val="22"/>
                <w:szCs w:val="22"/>
              </w:rPr>
            </w:pPr>
          </w:p>
          <w:p w14:paraId="443D2DE0" w14:textId="75398278" w:rsidR="000D1875" w:rsidRPr="00EE3EB7" w:rsidRDefault="000D1875" w:rsidP="0069636D">
            <w:pPr>
              <w:rPr>
                <w:rFonts w:ascii="Times New Roman" w:hAnsi="Times New Roman" w:cs="Times New Roman"/>
                <w:sz w:val="22"/>
                <w:szCs w:val="22"/>
              </w:rPr>
            </w:pPr>
          </w:p>
        </w:tc>
      </w:tr>
      <w:tr w:rsidR="00875629" w14:paraId="25328476" w14:textId="77777777" w:rsidTr="00E5112B">
        <w:tc>
          <w:tcPr>
            <w:tcW w:w="10790" w:type="dxa"/>
            <w:gridSpan w:val="2"/>
            <w:shd w:val="clear" w:color="auto" w:fill="F2F2F2" w:themeFill="background1" w:themeFillShade="F2"/>
          </w:tcPr>
          <w:p w14:paraId="23AFAAA7" w14:textId="78427BFF" w:rsidR="00875629" w:rsidRDefault="00C31A20">
            <w:r w:rsidRPr="000E54C1">
              <w:rPr>
                <w:rFonts w:ascii="Times New Roman" w:hAnsi="Times New Roman" w:cs="Times New Roman"/>
                <w:b/>
                <w:bCs/>
                <w:i/>
                <w:iCs/>
                <w:sz w:val="26"/>
                <w:szCs w:val="26"/>
              </w:rPr>
              <w:lastRenderedPageBreak/>
              <w:t>Presente</w:t>
            </w:r>
            <w:r>
              <w:rPr>
                <w:rFonts w:ascii="Times New Roman" w:hAnsi="Times New Roman" w:cs="Times New Roman"/>
                <w:b/>
                <w:bCs/>
                <w:i/>
                <w:iCs/>
                <w:sz w:val="26"/>
                <w:szCs w:val="26"/>
              </w:rPr>
              <w:t>r</w:t>
            </w:r>
            <w:r w:rsidRPr="000E54C1">
              <w:rPr>
                <w:rFonts w:ascii="Times New Roman" w:hAnsi="Times New Roman" w:cs="Times New Roman"/>
                <w:b/>
                <w:bCs/>
                <w:i/>
                <w:iCs/>
                <w:sz w:val="26"/>
                <w:szCs w:val="26"/>
              </w:rPr>
              <w:t>: Cynthia Liette, MS, APRN-CNS, CCRN-K</w:t>
            </w:r>
          </w:p>
        </w:tc>
      </w:tr>
    </w:tbl>
    <w:p w14:paraId="7E773273" w14:textId="15666893" w:rsidR="00875629" w:rsidRPr="00106CE6" w:rsidRDefault="00875629">
      <w:pPr>
        <w:rPr>
          <w:sz w:val="16"/>
          <w:szCs w:val="16"/>
        </w:rPr>
      </w:pPr>
    </w:p>
    <w:tbl>
      <w:tblPr>
        <w:tblStyle w:val="TableGrid"/>
        <w:tblW w:w="0" w:type="auto"/>
        <w:tblLook w:val="04A0" w:firstRow="1" w:lastRow="0" w:firstColumn="1" w:lastColumn="0" w:noHBand="0" w:noVBand="1"/>
      </w:tblPr>
      <w:tblGrid>
        <w:gridCol w:w="10790"/>
      </w:tblGrid>
      <w:tr w:rsidR="00E5112B" w14:paraId="4DFD4ADD" w14:textId="77777777" w:rsidTr="00C0155A">
        <w:tc>
          <w:tcPr>
            <w:tcW w:w="10790" w:type="dxa"/>
            <w:tcBorders>
              <w:top w:val="nil"/>
              <w:left w:val="nil"/>
              <w:bottom w:val="nil"/>
              <w:right w:val="nil"/>
            </w:tcBorders>
          </w:tcPr>
          <w:p w14:paraId="02C6F4B0" w14:textId="28F92DF3" w:rsidR="00E5112B" w:rsidRDefault="00D62433" w:rsidP="00D62433">
            <w:pPr>
              <w:jc w:val="both"/>
              <w:rPr>
                <w:rFonts w:ascii="Times New Roman" w:hAnsi="Times New Roman" w:cs="Times New Roman"/>
              </w:rPr>
            </w:pPr>
            <w:r w:rsidRPr="00D62433">
              <w:rPr>
                <w:rFonts w:ascii="Times New Roman" w:hAnsi="Times New Roman" w:cs="Times New Roman"/>
              </w:rPr>
              <w:t>Cindy has been a nurse and clinician for more than 40 years and has a passion for promoting excellence in patient care. She has worked in a variety of clinical settings including intensive/coronary care, emergency room, medical-surgical units, supervision, and upper management. She has been an educator for practicing nurses and nursing students for more than 35 years. She holds a master’s degree from Wright State University in the Clinical Nurse Specialist Adult Health track and is Board Certified as a CNS. She has authored a successful pharmacology series and has taught a wide variety of subjects. Her numerous seminars consistently receive excellent reviews from all levels of health profession</w:t>
            </w:r>
            <w:r w:rsidR="00DC7ECA">
              <w:rPr>
                <w:rFonts w:ascii="Times New Roman" w:hAnsi="Times New Roman" w:cs="Times New Roman"/>
              </w:rPr>
              <w:t>.</w:t>
            </w:r>
          </w:p>
          <w:p w14:paraId="7F32769C" w14:textId="40BF37A8" w:rsidR="00BB0428" w:rsidRPr="00D62433" w:rsidRDefault="00BB0428" w:rsidP="00D62433">
            <w:pPr>
              <w:jc w:val="both"/>
            </w:pPr>
          </w:p>
        </w:tc>
      </w:tr>
    </w:tbl>
    <w:p w14:paraId="0C2EA7CA" w14:textId="74E7ACB2" w:rsidR="009B05D5" w:rsidRDefault="009B05D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9B05D5" w14:paraId="0B474151" w14:textId="77777777" w:rsidTr="00C34A21">
        <w:tc>
          <w:tcPr>
            <w:tcW w:w="10790" w:type="dxa"/>
          </w:tcPr>
          <w:p w14:paraId="1DDDAA0C" w14:textId="605F26A1" w:rsidR="00CC551C" w:rsidRDefault="00CC551C" w:rsidP="00CC551C">
            <w:pPr>
              <w:jc w:val="center"/>
              <w:rPr>
                <w:rFonts w:ascii="Times New Roman" w:eastAsia="Times New Roman" w:hAnsi="Times New Roman" w:cs="Times New Roman"/>
              </w:rPr>
            </w:pPr>
            <w:r>
              <w:rPr>
                <w:rFonts w:ascii="Times New Roman" w:hAnsi="Times New Roman" w:cs="Times New Roman"/>
                <w:iCs/>
              </w:rPr>
              <w:t xml:space="preserve">All sessions are held at the Upper Valley JVS Career Center; </w:t>
            </w:r>
            <w:r w:rsidRPr="00BA47B5">
              <w:rPr>
                <w:rFonts w:ascii="Times New Roman" w:eastAsia="Times New Roman" w:hAnsi="Times New Roman" w:cs="Times New Roman"/>
              </w:rPr>
              <w:t>8901 Looney Rd</w:t>
            </w:r>
            <w:r>
              <w:rPr>
                <w:rFonts w:ascii="Times New Roman" w:eastAsia="Times New Roman" w:hAnsi="Times New Roman" w:cs="Times New Roman"/>
              </w:rPr>
              <w:t xml:space="preserve">.; </w:t>
            </w:r>
            <w:r w:rsidRPr="00BA47B5">
              <w:rPr>
                <w:rFonts w:ascii="Times New Roman" w:eastAsia="Times New Roman" w:hAnsi="Times New Roman" w:cs="Times New Roman"/>
              </w:rPr>
              <w:t>Piqua, OH 45365</w:t>
            </w:r>
          </w:p>
          <w:p w14:paraId="5BD15C5C" w14:textId="77777777" w:rsidR="00CC551C" w:rsidRPr="001E0B67" w:rsidRDefault="00CC551C" w:rsidP="00CC551C">
            <w:pPr>
              <w:rPr>
                <w:rFonts w:ascii="Times New Roman" w:eastAsia="Times New Roman" w:hAnsi="Times New Roman" w:cs="Times New Roman"/>
                <w:sz w:val="8"/>
                <w:szCs w:val="8"/>
              </w:rPr>
            </w:pPr>
          </w:p>
          <w:p w14:paraId="3A4755AC" w14:textId="6FE98DB8" w:rsidR="00752A86" w:rsidRPr="001E0B67" w:rsidRDefault="00CC551C" w:rsidP="00752A86">
            <w:pPr>
              <w:jc w:val="center"/>
              <w:rPr>
                <w:rFonts w:ascii="Times New Roman" w:eastAsia="Times New Roman" w:hAnsi="Times New Roman" w:cs="Times New Roman"/>
                <w:b/>
                <w:bCs/>
              </w:rPr>
            </w:pPr>
            <w:r w:rsidRPr="001E0B67">
              <w:rPr>
                <w:rFonts w:ascii="Times New Roman" w:eastAsia="Times New Roman" w:hAnsi="Times New Roman" w:cs="Times New Roman"/>
                <w:b/>
                <w:bCs/>
              </w:rPr>
              <w:t xml:space="preserve">There is a 25% discount for three or more participants </w:t>
            </w:r>
            <w:r>
              <w:rPr>
                <w:rFonts w:ascii="Times New Roman" w:eastAsia="Times New Roman" w:hAnsi="Times New Roman" w:cs="Times New Roman"/>
                <w:b/>
                <w:bCs/>
              </w:rPr>
              <w:t xml:space="preserve">when </w:t>
            </w:r>
            <w:r w:rsidRPr="001E0B67">
              <w:rPr>
                <w:rFonts w:ascii="Times New Roman" w:eastAsia="Times New Roman" w:hAnsi="Times New Roman" w:cs="Times New Roman"/>
                <w:b/>
                <w:bCs/>
              </w:rPr>
              <w:t>registered together.</w:t>
            </w:r>
          </w:p>
          <w:p w14:paraId="34C4A931" w14:textId="2A578A4F" w:rsidR="00CC551C" w:rsidRDefault="00CC551C" w:rsidP="00CC551C">
            <w:pPr>
              <w:rPr>
                <w:rFonts w:ascii="Times New Roman" w:hAnsi="Times New Roman" w:cs="Times New Roman"/>
                <w:iCs/>
                <w:sz w:val="8"/>
                <w:szCs w:val="8"/>
              </w:rPr>
            </w:pPr>
          </w:p>
          <w:p w14:paraId="7B61B876" w14:textId="77777777" w:rsidR="00C34A21" w:rsidRPr="00827C6B" w:rsidRDefault="00C34A21" w:rsidP="00CC551C">
            <w:pPr>
              <w:rPr>
                <w:rFonts w:ascii="Times New Roman" w:hAnsi="Times New Roman" w:cs="Times New Roman"/>
                <w:iCs/>
                <w:sz w:val="8"/>
                <w:szCs w:val="8"/>
              </w:rPr>
            </w:pPr>
          </w:p>
          <w:p w14:paraId="12E8E288" w14:textId="72AA4D31" w:rsidR="00CC551C" w:rsidRPr="00CC551C" w:rsidRDefault="00CC551C" w:rsidP="00CC551C">
            <w:pPr>
              <w:rPr>
                <w:rFonts w:ascii="Times New Roman" w:hAnsi="Times New Roman" w:cs="Times New Roman"/>
                <w:iCs/>
              </w:rPr>
            </w:pPr>
            <w:r>
              <w:rPr>
                <w:rFonts w:ascii="Times New Roman" w:hAnsi="Times New Roman" w:cs="Times New Roman"/>
                <w:iCs/>
              </w:rPr>
              <w:t xml:space="preserve">For more information and to </w:t>
            </w:r>
            <w:r w:rsidRPr="00AF6E1E">
              <w:rPr>
                <w:rFonts w:ascii="Times New Roman" w:hAnsi="Times New Roman" w:cs="Times New Roman"/>
                <w:b/>
                <w:bCs/>
                <w:iCs/>
              </w:rPr>
              <w:t>register</w:t>
            </w:r>
            <w:r>
              <w:rPr>
                <w:rFonts w:ascii="Times New Roman" w:hAnsi="Times New Roman" w:cs="Times New Roman"/>
                <w:iCs/>
              </w:rPr>
              <w:t xml:space="preserve"> for these seminars, go to </w:t>
            </w:r>
            <w:r w:rsidRPr="00AC568D">
              <w:rPr>
                <w:rFonts w:ascii="Times New Roman" w:hAnsi="Times New Roman" w:cs="Times New Roman"/>
                <w:b/>
                <w:bCs/>
                <w:iCs/>
              </w:rPr>
              <w:t>BrainyNurses.com</w:t>
            </w:r>
            <w:r>
              <w:rPr>
                <w:rFonts w:ascii="Times New Roman" w:hAnsi="Times New Roman" w:cs="Times New Roman"/>
                <w:iCs/>
              </w:rPr>
              <w:t xml:space="preserve"> and click on </w:t>
            </w:r>
            <w:r w:rsidRPr="00AC568D">
              <w:rPr>
                <w:rFonts w:ascii="Times New Roman" w:hAnsi="Times New Roman" w:cs="Times New Roman"/>
                <w:b/>
                <w:bCs/>
                <w:iCs/>
              </w:rPr>
              <w:t>“Live Seminars”</w:t>
            </w:r>
            <w:r>
              <w:rPr>
                <w:rFonts w:ascii="Times New Roman" w:hAnsi="Times New Roman" w:cs="Times New Roman"/>
                <w:b/>
                <w:bCs/>
                <w:iCs/>
              </w:rPr>
              <w:t xml:space="preserve"> </w:t>
            </w:r>
            <w:r w:rsidR="00EB2603" w:rsidRPr="00EB2603">
              <w:rPr>
                <w:rFonts w:ascii="Times New Roman" w:hAnsi="Times New Roman" w:cs="Times New Roman"/>
                <w:iCs/>
              </w:rPr>
              <w:t>or</w:t>
            </w:r>
            <w:r w:rsidR="00EB2603">
              <w:rPr>
                <w:rFonts w:ascii="Times New Roman" w:hAnsi="Times New Roman" w:cs="Times New Roman"/>
                <w:b/>
                <w:bCs/>
                <w:iCs/>
              </w:rPr>
              <w:t xml:space="preserve"> “On-line Seminars” </w:t>
            </w:r>
            <w:r>
              <w:rPr>
                <w:rFonts w:ascii="Times New Roman" w:hAnsi="Times New Roman" w:cs="Times New Roman"/>
                <w:iCs/>
              </w:rPr>
              <w:t xml:space="preserve">to see additional details and past participant comments. </w:t>
            </w:r>
            <w:r w:rsidRPr="00E027F1">
              <w:rPr>
                <w:rFonts w:ascii="Times New Roman" w:hAnsi="Times New Roman" w:cs="Times New Roman"/>
                <w:b/>
                <w:bCs/>
                <w:iCs/>
              </w:rPr>
              <w:t>Registration deadline is 14 days prior to each session</w:t>
            </w:r>
            <w:r>
              <w:rPr>
                <w:rFonts w:ascii="Times New Roman" w:hAnsi="Times New Roman" w:cs="Times New Roman"/>
                <w:iCs/>
              </w:rPr>
              <w:t xml:space="preserve">. For questions and/or if registration is delayed, please contact us: </w:t>
            </w:r>
            <w:hyperlink r:id="rId5" w:history="1">
              <w:r w:rsidRPr="00222417">
                <w:rPr>
                  <w:rStyle w:val="Hyperlink"/>
                  <w:rFonts w:ascii="Times New Roman" w:hAnsi="Times New Roman" w:cs="Times New Roman"/>
                  <w:iCs/>
                  <w:color w:val="auto"/>
                  <w:u w:val="none"/>
                </w:rPr>
                <w:t>info@BrainyNurses.com</w:t>
              </w:r>
            </w:hyperlink>
          </w:p>
        </w:tc>
      </w:tr>
    </w:tbl>
    <w:p w14:paraId="3C42E84D" w14:textId="5A972B55" w:rsidR="00C0155A" w:rsidRDefault="00C0155A">
      <w:pPr>
        <w:pBdr>
          <w:bottom w:val="single" w:sz="12" w:space="1" w:color="auto"/>
        </w:pBdr>
      </w:pPr>
    </w:p>
    <w:p w14:paraId="74663E68" w14:textId="77777777" w:rsidR="00C0155A" w:rsidRDefault="00C0155A">
      <w:pPr>
        <w:pBdr>
          <w:bottom w:val="single" w:sz="12" w:space="1" w:color="auto"/>
        </w:pBdr>
      </w:pPr>
    </w:p>
    <w:p w14:paraId="4F8D3B58" w14:textId="782A7BCD" w:rsidR="00C0155A" w:rsidRDefault="00C0155A" w:rsidP="00C0155A">
      <w:pPr>
        <w:pBdr>
          <w:bottom w:val="single" w:sz="12" w:space="1" w:color="auto"/>
        </w:pBdr>
        <w:jc w:val="center"/>
      </w:pPr>
      <w:r>
        <w:rPr>
          <w:noProof/>
        </w:rPr>
        <w:drawing>
          <wp:inline distT="0" distB="0" distL="0" distR="0" wp14:anchorId="10DC69B4" wp14:editId="41A23199">
            <wp:extent cx="3493182" cy="17780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02006" cy="1782491"/>
                    </a:xfrm>
                    <a:prstGeom prst="rect">
                      <a:avLst/>
                    </a:prstGeom>
                    <a:noFill/>
                  </pic:spPr>
                </pic:pic>
              </a:graphicData>
            </a:graphic>
          </wp:inline>
        </w:drawing>
      </w:r>
    </w:p>
    <w:p w14:paraId="23D2BC28" w14:textId="11751684" w:rsidR="00FB5D20" w:rsidRDefault="00FB5D20">
      <w:pPr>
        <w:pBdr>
          <w:bottom w:val="single" w:sz="12" w:space="1" w:color="auto"/>
        </w:pBdr>
      </w:pPr>
    </w:p>
    <w:p w14:paraId="53ED8DCF" w14:textId="77777777" w:rsidR="00C0155A" w:rsidRDefault="00C0155A">
      <w:pPr>
        <w:pBdr>
          <w:bottom w:val="single" w:sz="12" w:space="1" w:color="auto"/>
        </w:pBdr>
      </w:pPr>
    </w:p>
    <w:p w14:paraId="7606ABAE" w14:textId="77777777" w:rsidR="00FB5D20" w:rsidRDefault="00FB5D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106CE6" w14:paraId="322B098C" w14:textId="77777777" w:rsidTr="0041706B">
        <w:tc>
          <w:tcPr>
            <w:tcW w:w="10790" w:type="dxa"/>
          </w:tcPr>
          <w:p w14:paraId="23465F7E" w14:textId="77777777" w:rsidR="00106CE6" w:rsidRPr="009B59C3" w:rsidRDefault="00106CE6" w:rsidP="0041706B">
            <w:pPr>
              <w:jc w:val="both"/>
              <w:rPr>
                <w:rFonts w:ascii="Times New Roman" w:hAnsi="Times New Roman" w:cs="Times New Roman"/>
                <w:iCs/>
              </w:rPr>
            </w:pPr>
            <w:r w:rsidRPr="009B59C3">
              <w:rPr>
                <w:rFonts w:ascii="Times New Roman" w:hAnsi="Times New Roman" w:cs="Times New Roman"/>
                <w:iCs/>
              </w:rPr>
              <w:t>BrainyNurses.com by Educational Concepts, LLC is approved as a provider of nursing continuing professional development by the Ohio Nurse’s Association, an accredited approver by the American Nurses Credentialing Center’s Commission on Accreditation. (OBN-001-61)</w:t>
            </w:r>
          </w:p>
          <w:p w14:paraId="5DCA3C83" w14:textId="77777777" w:rsidR="00106CE6" w:rsidRPr="009B59C3" w:rsidRDefault="00106CE6" w:rsidP="0041706B">
            <w:pPr>
              <w:jc w:val="both"/>
              <w:rPr>
                <w:rFonts w:ascii="Times New Roman" w:hAnsi="Times New Roman" w:cs="Times New Roman"/>
                <w:iCs/>
              </w:rPr>
            </w:pPr>
          </w:p>
          <w:p w14:paraId="32806254" w14:textId="3291F804" w:rsidR="00106CE6" w:rsidRPr="009B59C3" w:rsidRDefault="00106CE6" w:rsidP="0041706B">
            <w:pPr>
              <w:jc w:val="both"/>
              <w:rPr>
                <w:rFonts w:ascii="Times New Roman" w:hAnsi="Times New Roman" w:cs="Times New Roman"/>
                <w:iCs/>
              </w:rPr>
            </w:pPr>
            <w:r w:rsidRPr="009B59C3">
              <w:rPr>
                <w:rFonts w:ascii="Times New Roman" w:hAnsi="Times New Roman" w:cs="Times New Roman"/>
                <w:iCs/>
              </w:rPr>
              <w:t>Participants must attend</w:t>
            </w:r>
            <w:r w:rsidR="00A35641">
              <w:rPr>
                <w:rFonts w:ascii="Times New Roman" w:hAnsi="Times New Roman" w:cs="Times New Roman"/>
                <w:iCs/>
              </w:rPr>
              <w:t>/view</w:t>
            </w:r>
            <w:r w:rsidRPr="009B59C3">
              <w:rPr>
                <w:rFonts w:ascii="Times New Roman" w:hAnsi="Times New Roman" w:cs="Times New Roman"/>
                <w:iCs/>
              </w:rPr>
              <w:t xml:space="preserve"> 80% of the seminar, be actively engaged, and complete an evaluation form to receive CNE credit.</w:t>
            </w:r>
          </w:p>
          <w:p w14:paraId="02490A35" w14:textId="77777777" w:rsidR="00106CE6" w:rsidRPr="009B59C3" w:rsidRDefault="00106CE6" w:rsidP="0041706B">
            <w:pPr>
              <w:jc w:val="both"/>
              <w:rPr>
                <w:rFonts w:ascii="Times New Roman" w:hAnsi="Times New Roman" w:cs="Times New Roman"/>
                <w:iCs/>
              </w:rPr>
            </w:pPr>
          </w:p>
          <w:p w14:paraId="471956FD" w14:textId="3E76AE04" w:rsidR="00106CE6" w:rsidRDefault="00106CE6" w:rsidP="0041706B">
            <w:pPr>
              <w:jc w:val="both"/>
            </w:pPr>
            <w:r w:rsidRPr="009B59C3">
              <w:rPr>
                <w:rFonts w:ascii="Times New Roman" w:hAnsi="Times New Roman"/>
              </w:rPr>
              <w:t>The faculty and planning committee do not have a conflict of interest related to th</w:t>
            </w:r>
            <w:r w:rsidR="00A35641">
              <w:rPr>
                <w:rFonts w:ascii="Times New Roman" w:hAnsi="Times New Roman"/>
              </w:rPr>
              <w:t>ese</w:t>
            </w:r>
            <w:r w:rsidRPr="009B59C3">
              <w:rPr>
                <w:rFonts w:ascii="Times New Roman" w:hAnsi="Times New Roman"/>
              </w:rPr>
              <w:t xml:space="preserve"> program</w:t>
            </w:r>
            <w:r w:rsidR="00A35641">
              <w:rPr>
                <w:rFonts w:ascii="Times New Roman" w:hAnsi="Times New Roman"/>
              </w:rPr>
              <w:t>s</w:t>
            </w:r>
            <w:r w:rsidRPr="009B59C3">
              <w:rPr>
                <w:rFonts w:ascii="Times New Roman" w:hAnsi="Times New Roman"/>
              </w:rPr>
              <w:t>.</w:t>
            </w:r>
          </w:p>
        </w:tc>
      </w:tr>
    </w:tbl>
    <w:p w14:paraId="3819FDFA" w14:textId="51664082" w:rsidR="00106CE6" w:rsidRDefault="00106CE6" w:rsidP="00106CE6"/>
    <w:p w14:paraId="5AC58BEC" w14:textId="6795CEA0" w:rsidR="00C0155A" w:rsidRDefault="00C0155A" w:rsidP="00106CE6"/>
    <w:p w14:paraId="7924AD8F" w14:textId="0F233433" w:rsidR="00C0155A" w:rsidRDefault="00C0155A" w:rsidP="00106CE6"/>
    <w:p w14:paraId="54DF6E26" w14:textId="6774850E" w:rsidR="00C0155A" w:rsidRDefault="00C0155A" w:rsidP="00106CE6"/>
    <w:p w14:paraId="7C215A1A" w14:textId="77777777" w:rsidR="000D1875" w:rsidRDefault="000D1875" w:rsidP="00106CE6"/>
    <w:tbl>
      <w:tblPr>
        <w:tblStyle w:val="TableGrid"/>
        <w:tblW w:w="0" w:type="auto"/>
        <w:tblBorders>
          <w:left w:val="none" w:sz="0" w:space="0" w:color="auto"/>
          <w:right w:val="none" w:sz="0" w:space="0" w:color="auto"/>
        </w:tblBorders>
        <w:tblLook w:val="04A0" w:firstRow="1" w:lastRow="0" w:firstColumn="1" w:lastColumn="0" w:noHBand="0" w:noVBand="1"/>
      </w:tblPr>
      <w:tblGrid>
        <w:gridCol w:w="2520"/>
        <w:gridCol w:w="8280"/>
      </w:tblGrid>
      <w:tr w:rsidR="00106CE6" w:rsidRPr="00B1596E" w14:paraId="107338F3" w14:textId="77777777" w:rsidTr="0041706B">
        <w:tc>
          <w:tcPr>
            <w:tcW w:w="2520" w:type="dxa"/>
          </w:tcPr>
          <w:p w14:paraId="5831298C" w14:textId="77777777" w:rsidR="00106CE6" w:rsidRPr="00DA19B9" w:rsidRDefault="00106CE6" w:rsidP="0041706B">
            <w:pPr>
              <w:rPr>
                <w:rFonts w:ascii="Times New Roman" w:hAnsi="Times New Roman" w:cs="Times New Roman"/>
                <w:sz w:val="8"/>
                <w:szCs w:val="8"/>
              </w:rPr>
            </w:pPr>
          </w:p>
          <w:p w14:paraId="7113D5DE" w14:textId="77777777" w:rsidR="00106CE6" w:rsidRPr="00DA19B9" w:rsidRDefault="00106CE6" w:rsidP="0041706B">
            <w:pPr>
              <w:rPr>
                <w:rFonts w:ascii="Times New Roman" w:hAnsi="Times New Roman" w:cs="Times New Roman"/>
              </w:rPr>
            </w:pPr>
            <w:r w:rsidRPr="00DA19B9">
              <w:rPr>
                <w:rFonts w:ascii="Times New Roman" w:hAnsi="Times New Roman" w:cs="Times New Roman"/>
              </w:rPr>
              <w:t>In-House Presentations:</w:t>
            </w:r>
          </w:p>
        </w:tc>
        <w:tc>
          <w:tcPr>
            <w:tcW w:w="8280" w:type="dxa"/>
          </w:tcPr>
          <w:p w14:paraId="2100A913" w14:textId="77777777" w:rsidR="00106CE6" w:rsidRPr="00DA19B9" w:rsidRDefault="00106CE6" w:rsidP="0041706B">
            <w:pPr>
              <w:rPr>
                <w:rFonts w:ascii="Times New Roman" w:hAnsi="Times New Roman" w:cs="Times New Roman"/>
                <w:sz w:val="8"/>
                <w:szCs w:val="8"/>
              </w:rPr>
            </w:pPr>
          </w:p>
          <w:p w14:paraId="31630875" w14:textId="77777777" w:rsidR="00106CE6" w:rsidRDefault="00106CE6" w:rsidP="0041706B">
            <w:pPr>
              <w:rPr>
                <w:rFonts w:ascii="Times New Roman" w:hAnsi="Times New Roman" w:cs="Times New Roman"/>
              </w:rPr>
            </w:pPr>
            <w:r w:rsidRPr="00DA19B9">
              <w:rPr>
                <w:rFonts w:ascii="Times New Roman" w:hAnsi="Times New Roman" w:cs="Times New Roman"/>
              </w:rPr>
              <w:t xml:space="preserve">We offer a variety of cost-effective, custom designed seminars for facilities.  </w:t>
            </w:r>
          </w:p>
          <w:p w14:paraId="3F484014" w14:textId="77777777" w:rsidR="00106CE6" w:rsidRPr="00DA19B9" w:rsidRDefault="00106CE6" w:rsidP="0041706B">
            <w:pPr>
              <w:rPr>
                <w:rFonts w:ascii="Times New Roman" w:hAnsi="Times New Roman" w:cs="Times New Roman"/>
              </w:rPr>
            </w:pPr>
            <w:r w:rsidRPr="00DA19B9">
              <w:rPr>
                <w:rFonts w:ascii="Times New Roman" w:hAnsi="Times New Roman" w:cs="Times New Roman"/>
              </w:rPr>
              <w:t>For more information, please contact us</w:t>
            </w:r>
            <w:r>
              <w:rPr>
                <w:rFonts w:ascii="Times New Roman" w:hAnsi="Times New Roman" w:cs="Times New Roman"/>
              </w:rPr>
              <w:t>:</w:t>
            </w:r>
            <w:r w:rsidRPr="00DA19B9">
              <w:rPr>
                <w:rFonts w:ascii="Times New Roman" w:hAnsi="Times New Roman" w:cs="Times New Roman"/>
              </w:rPr>
              <w:t xml:space="preserve"> </w:t>
            </w:r>
            <w:hyperlink r:id="rId6" w:history="1">
              <w:r w:rsidRPr="00DA19B9">
                <w:rPr>
                  <w:rStyle w:val="Hyperlink"/>
                  <w:rFonts w:ascii="Times New Roman" w:hAnsi="Times New Roman" w:cs="Times New Roman"/>
                  <w:b/>
                  <w:bCs/>
                  <w:color w:val="auto"/>
                  <w:u w:val="none"/>
                </w:rPr>
                <w:t>info@BrainyNurses.com</w:t>
              </w:r>
            </w:hyperlink>
          </w:p>
          <w:p w14:paraId="51CF155C" w14:textId="77777777" w:rsidR="00106CE6" w:rsidRPr="00DA19B9" w:rsidRDefault="00106CE6" w:rsidP="0041706B">
            <w:pPr>
              <w:rPr>
                <w:rFonts w:ascii="Times New Roman" w:hAnsi="Times New Roman" w:cs="Times New Roman"/>
                <w:sz w:val="8"/>
                <w:szCs w:val="8"/>
              </w:rPr>
            </w:pPr>
          </w:p>
        </w:tc>
      </w:tr>
    </w:tbl>
    <w:p w14:paraId="447A4F70" w14:textId="77777777" w:rsidR="00106CE6" w:rsidRDefault="00106CE6"/>
    <w:sectPr w:rsidR="00106CE6" w:rsidSect="00440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81"/>
    <w:rsid w:val="000926CE"/>
    <w:rsid w:val="000D1875"/>
    <w:rsid w:val="00106CE6"/>
    <w:rsid w:val="0012282D"/>
    <w:rsid w:val="00226D7B"/>
    <w:rsid w:val="0025104F"/>
    <w:rsid w:val="00252ACC"/>
    <w:rsid w:val="00263AF5"/>
    <w:rsid w:val="002D3B6C"/>
    <w:rsid w:val="002F29BD"/>
    <w:rsid w:val="00327E3C"/>
    <w:rsid w:val="003C7412"/>
    <w:rsid w:val="00402CEB"/>
    <w:rsid w:val="004133E0"/>
    <w:rsid w:val="00440181"/>
    <w:rsid w:val="004808F7"/>
    <w:rsid w:val="0048434E"/>
    <w:rsid w:val="004D6C2B"/>
    <w:rsid w:val="0057615F"/>
    <w:rsid w:val="0059576C"/>
    <w:rsid w:val="005E08CB"/>
    <w:rsid w:val="0060691C"/>
    <w:rsid w:val="0069636D"/>
    <w:rsid w:val="006E594A"/>
    <w:rsid w:val="00752A86"/>
    <w:rsid w:val="00766CC7"/>
    <w:rsid w:val="007D1FF6"/>
    <w:rsid w:val="007F550A"/>
    <w:rsid w:val="008333F5"/>
    <w:rsid w:val="00875629"/>
    <w:rsid w:val="00923DB1"/>
    <w:rsid w:val="00981711"/>
    <w:rsid w:val="00987472"/>
    <w:rsid w:val="00995665"/>
    <w:rsid w:val="009B05D5"/>
    <w:rsid w:val="009B59C3"/>
    <w:rsid w:val="009C3A87"/>
    <w:rsid w:val="00A11602"/>
    <w:rsid w:val="00A12A80"/>
    <w:rsid w:val="00A21388"/>
    <w:rsid w:val="00A35641"/>
    <w:rsid w:val="00A371E8"/>
    <w:rsid w:val="00A41AC8"/>
    <w:rsid w:val="00A47C5B"/>
    <w:rsid w:val="00A812D3"/>
    <w:rsid w:val="00A90AA8"/>
    <w:rsid w:val="00AA71AC"/>
    <w:rsid w:val="00B018B5"/>
    <w:rsid w:val="00B11D95"/>
    <w:rsid w:val="00B313EB"/>
    <w:rsid w:val="00B434FC"/>
    <w:rsid w:val="00B631A8"/>
    <w:rsid w:val="00B87657"/>
    <w:rsid w:val="00BA6AD8"/>
    <w:rsid w:val="00BB0428"/>
    <w:rsid w:val="00BB5C30"/>
    <w:rsid w:val="00BD0080"/>
    <w:rsid w:val="00BF0B54"/>
    <w:rsid w:val="00C0155A"/>
    <w:rsid w:val="00C31A20"/>
    <w:rsid w:val="00C34A21"/>
    <w:rsid w:val="00C561A9"/>
    <w:rsid w:val="00CC551C"/>
    <w:rsid w:val="00CD3801"/>
    <w:rsid w:val="00D345AD"/>
    <w:rsid w:val="00D55836"/>
    <w:rsid w:val="00D62433"/>
    <w:rsid w:val="00DB0FBD"/>
    <w:rsid w:val="00DC7ECA"/>
    <w:rsid w:val="00DD22F2"/>
    <w:rsid w:val="00E07923"/>
    <w:rsid w:val="00E5112B"/>
    <w:rsid w:val="00E9322D"/>
    <w:rsid w:val="00EB2603"/>
    <w:rsid w:val="00EC3DBC"/>
    <w:rsid w:val="00EE3EB7"/>
    <w:rsid w:val="00F25656"/>
    <w:rsid w:val="00F306D9"/>
    <w:rsid w:val="00F36449"/>
    <w:rsid w:val="00F732CA"/>
    <w:rsid w:val="00FB5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04D6"/>
  <w15:chartTrackingRefBased/>
  <w15:docId w15:val="{7B0D8AE6-39E9-4F1B-A774-56F4D93C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5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ainyNurses.com" TargetMode="External"/><Relationship Id="rId5" Type="http://schemas.openxmlformats.org/officeDocument/2006/relationships/hyperlink" Target="mailto:info@BrainyNurs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Liette</dc:creator>
  <cp:keywords/>
  <dc:description/>
  <cp:lastModifiedBy>Cindy Liette</cp:lastModifiedBy>
  <cp:revision>79</cp:revision>
  <dcterms:created xsi:type="dcterms:W3CDTF">2022-02-01T19:48:00Z</dcterms:created>
  <dcterms:modified xsi:type="dcterms:W3CDTF">2022-02-07T22:08:00Z</dcterms:modified>
</cp:coreProperties>
</file>